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5328"/>
        <w:gridCol w:w="4337"/>
      </w:tblGrid>
      <w:tr w:rsidR="00D8624A" w:rsidRPr="00E727D1" w:rsidTr="002B2D22">
        <w:tc>
          <w:tcPr>
            <w:tcW w:w="9665" w:type="dxa"/>
            <w:gridSpan w:val="2"/>
          </w:tcPr>
          <w:p w:rsidR="00D8624A" w:rsidRPr="00E727D1" w:rsidRDefault="00D8624A" w:rsidP="002B2D22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D8624A" w:rsidRPr="00E727D1" w:rsidTr="002B2D22">
        <w:tc>
          <w:tcPr>
            <w:tcW w:w="9665" w:type="dxa"/>
            <w:gridSpan w:val="2"/>
          </w:tcPr>
          <w:p w:rsidR="00D8624A" w:rsidRDefault="00D8624A" w:rsidP="002B2D22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D8624A" w:rsidRPr="00E727D1" w:rsidRDefault="00D8624A" w:rsidP="002B2D22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D8624A" w:rsidRPr="00E727D1" w:rsidTr="002B2D22">
        <w:tc>
          <w:tcPr>
            <w:tcW w:w="9665" w:type="dxa"/>
            <w:gridSpan w:val="2"/>
          </w:tcPr>
          <w:p w:rsidR="00D8624A" w:rsidRPr="00E727D1" w:rsidRDefault="00D8624A" w:rsidP="002B2D22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8624A" w:rsidRPr="00E727D1" w:rsidTr="002B2D22">
        <w:tc>
          <w:tcPr>
            <w:tcW w:w="9665" w:type="dxa"/>
            <w:gridSpan w:val="2"/>
          </w:tcPr>
          <w:p w:rsidR="00D8624A" w:rsidRPr="00E727D1" w:rsidRDefault="00D8624A" w:rsidP="002B2D22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D8624A" w:rsidRPr="00E727D1" w:rsidRDefault="00D8624A" w:rsidP="002B2D22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D8624A" w:rsidRPr="00E727D1" w:rsidRDefault="00D8624A" w:rsidP="002B2D22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того созыва</w:t>
            </w:r>
          </w:p>
        </w:tc>
      </w:tr>
      <w:tr w:rsidR="00D8624A" w:rsidRPr="00E727D1" w:rsidTr="002B2D22">
        <w:tc>
          <w:tcPr>
            <w:tcW w:w="9665" w:type="dxa"/>
            <w:gridSpan w:val="2"/>
          </w:tcPr>
          <w:p w:rsidR="00D8624A" w:rsidRPr="00E727D1" w:rsidRDefault="00D8624A" w:rsidP="002B2D22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8624A" w:rsidRPr="00E727D1" w:rsidTr="002B2D22">
        <w:tc>
          <w:tcPr>
            <w:tcW w:w="9665" w:type="dxa"/>
            <w:gridSpan w:val="2"/>
          </w:tcPr>
          <w:p w:rsidR="00D8624A" w:rsidRPr="00E727D1" w:rsidRDefault="00D8624A" w:rsidP="002B2D22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D8624A" w:rsidRPr="00E727D1" w:rsidTr="002B2D22">
        <w:tc>
          <w:tcPr>
            <w:tcW w:w="9665" w:type="dxa"/>
            <w:gridSpan w:val="2"/>
          </w:tcPr>
          <w:p w:rsidR="00D8624A" w:rsidRPr="00E727D1" w:rsidRDefault="00D8624A" w:rsidP="002B2D22">
            <w:pPr>
              <w:pStyle w:val="a4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8624A" w:rsidRPr="00E727D1" w:rsidTr="002B2D22">
        <w:tc>
          <w:tcPr>
            <w:tcW w:w="9665" w:type="dxa"/>
            <w:gridSpan w:val="2"/>
          </w:tcPr>
          <w:p w:rsidR="00D8624A" w:rsidRPr="00E727D1" w:rsidRDefault="00D8624A" w:rsidP="002B4E69">
            <w:pPr>
              <w:pStyle w:val="a4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2B4E69">
              <w:rPr>
                <w:rFonts w:ascii="Times New Roman" w:hAnsi="Times New Roman"/>
                <w:b/>
                <w:spacing w:val="20"/>
                <w:sz w:val="28"/>
              </w:rPr>
              <w:t>30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2B4E69">
              <w:rPr>
                <w:rFonts w:ascii="Times New Roman" w:hAnsi="Times New Roman"/>
                <w:b/>
                <w:spacing w:val="20"/>
                <w:sz w:val="28"/>
              </w:rPr>
              <w:t>июня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15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2B4E69">
              <w:rPr>
                <w:rFonts w:ascii="Times New Roman" w:hAnsi="Times New Roman"/>
                <w:b/>
                <w:spacing w:val="20"/>
                <w:sz w:val="28"/>
              </w:rPr>
              <w:t xml:space="preserve">.                                          </w:t>
            </w:r>
            <w:r w:rsidR="002B4E69" w:rsidRPr="002B4E69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2B4E69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</w:t>
            </w:r>
            <w:bookmarkStart w:id="0" w:name="_GoBack"/>
            <w:bookmarkEnd w:id="0"/>
            <w:r w:rsidRPr="002B4E69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2B4E69" w:rsidRPr="002B4E69">
              <w:rPr>
                <w:rFonts w:ascii="Times New Roman" w:hAnsi="Times New Roman"/>
                <w:b/>
                <w:spacing w:val="20"/>
                <w:sz w:val="28"/>
              </w:rPr>
              <w:t>164</w:t>
            </w:r>
          </w:p>
        </w:tc>
      </w:tr>
      <w:tr w:rsidR="00D8624A" w:rsidRPr="00E727D1" w:rsidTr="002B2D22">
        <w:tc>
          <w:tcPr>
            <w:tcW w:w="9665" w:type="dxa"/>
            <w:gridSpan w:val="2"/>
          </w:tcPr>
          <w:p w:rsidR="00D8624A" w:rsidRPr="00E727D1" w:rsidRDefault="00D8624A" w:rsidP="002B2D22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D8624A" w:rsidRPr="00E727D1" w:rsidTr="002B2D22">
        <w:tc>
          <w:tcPr>
            <w:tcW w:w="9665" w:type="dxa"/>
            <w:gridSpan w:val="2"/>
          </w:tcPr>
          <w:p w:rsidR="00D8624A" w:rsidRPr="00E727D1" w:rsidRDefault="00D8624A" w:rsidP="002B2D22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8624A" w:rsidRPr="00E727D1" w:rsidTr="002B2D22">
        <w:trPr>
          <w:gridAfter w:val="1"/>
          <w:wAfter w:w="4337" w:type="dxa"/>
        </w:trPr>
        <w:tc>
          <w:tcPr>
            <w:tcW w:w="5328" w:type="dxa"/>
          </w:tcPr>
          <w:p w:rsidR="00D8624A" w:rsidRPr="00E727D1" w:rsidRDefault="00D8624A" w:rsidP="002B2D22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D8624A" w:rsidRPr="00885DBA" w:rsidRDefault="00D8624A" w:rsidP="00D8624A">
      <w:pPr>
        <w:tabs>
          <w:tab w:val="left" w:pos="2895"/>
        </w:tabs>
      </w:pPr>
    </w:p>
    <w:p w:rsidR="00D8624A" w:rsidRDefault="00D8624A" w:rsidP="00D8624A">
      <w:pPr>
        <w:jc w:val="both"/>
        <w:outlineLvl w:val="0"/>
        <w:rPr>
          <w:sz w:val="28"/>
          <w:szCs w:val="28"/>
        </w:rPr>
      </w:pPr>
      <w:r w:rsidRPr="00D8624A">
        <w:rPr>
          <w:sz w:val="28"/>
          <w:szCs w:val="28"/>
        </w:rPr>
        <w:t>Об обороте земель</w:t>
      </w:r>
      <w:r>
        <w:rPr>
          <w:sz w:val="28"/>
          <w:szCs w:val="28"/>
        </w:rPr>
        <w:t xml:space="preserve"> </w:t>
      </w:r>
      <w:proofErr w:type="gramStart"/>
      <w:r w:rsidRPr="00D8624A">
        <w:rPr>
          <w:sz w:val="28"/>
          <w:szCs w:val="28"/>
        </w:rPr>
        <w:t>сельскохозяйственного</w:t>
      </w:r>
      <w:proofErr w:type="gramEnd"/>
    </w:p>
    <w:p w:rsidR="00D8624A" w:rsidRPr="00D8624A" w:rsidRDefault="00D8624A" w:rsidP="00D8624A">
      <w:pPr>
        <w:jc w:val="both"/>
        <w:outlineLvl w:val="0"/>
        <w:rPr>
          <w:sz w:val="28"/>
          <w:szCs w:val="28"/>
        </w:rPr>
      </w:pPr>
      <w:r w:rsidRPr="00D8624A">
        <w:rPr>
          <w:sz w:val="28"/>
          <w:szCs w:val="28"/>
        </w:rPr>
        <w:t>назначения</w:t>
      </w:r>
    </w:p>
    <w:p w:rsidR="00D8624A" w:rsidRDefault="00D8624A" w:rsidP="00D8624A">
      <w:pPr>
        <w:jc w:val="both"/>
        <w:outlineLvl w:val="0"/>
        <w:rPr>
          <w:b/>
          <w:sz w:val="28"/>
        </w:rPr>
      </w:pPr>
    </w:p>
    <w:p w:rsidR="00D8624A" w:rsidRDefault="00D8624A" w:rsidP="00D8624A">
      <w:pPr>
        <w:jc w:val="both"/>
        <w:outlineLvl w:val="0"/>
        <w:rPr>
          <w:sz w:val="28"/>
          <w:szCs w:val="28"/>
        </w:rPr>
      </w:pPr>
      <w:r w:rsidRPr="00313CD0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>информацию</w:t>
      </w:r>
      <w:r w:rsidRPr="00313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управления сельского хозяйства </w:t>
      </w:r>
      <w:r w:rsidRPr="00313C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Тулунского муниципального района Ермаковой Н.Н. об </w:t>
      </w:r>
      <w:r w:rsidRPr="00D8624A">
        <w:rPr>
          <w:sz w:val="28"/>
          <w:szCs w:val="28"/>
        </w:rPr>
        <w:t xml:space="preserve"> обороте земель</w:t>
      </w:r>
      <w:r>
        <w:rPr>
          <w:sz w:val="28"/>
          <w:szCs w:val="28"/>
        </w:rPr>
        <w:t xml:space="preserve"> </w:t>
      </w:r>
      <w:r w:rsidRPr="00D8624A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назначения на территории Тулунского муниципального района  в 2015году, р</w:t>
      </w:r>
      <w:r w:rsidRPr="00765FD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статьями </w:t>
      </w:r>
      <w:r w:rsidRPr="008B74C6">
        <w:rPr>
          <w:sz w:val="28"/>
          <w:szCs w:val="28"/>
        </w:rPr>
        <w:t xml:space="preserve">27, </w:t>
      </w:r>
      <w:r>
        <w:rPr>
          <w:sz w:val="28"/>
          <w:szCs w:val="28"/>
        </w:rPr>
        <w:t>30</w:t>
      </w:r>
      <w:r w:rsidRPr="008B74C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</w:t>
      </w:r>
      <w:r w:rsidRPr="00765FD5">
        <w:rPr>
          <w:sz w:val="28"/>
          <w:szCs w:val="28"/>
        </w:rPr>
        <w:t xml:space="preserve"> «Тулунский район»</w:t>
      </w:r>
      <w:r>
        <w:rPr>
          <w:sz w:val="28"/>
          <w:szCs w:val="28"/>
        </w:rPr>
        <w:t>,</w:t>
      </w:r>
      <w:r w:rsidRPr="00765FD5">
        <w:rPr>
          <w:sz w:val="28"/>
          <w:szCs w:val="28"/>
        </w:rPr>
        <w:t xml:space="preserve"> Дума Тулунского муниципального района</w:t>
      </w:r>
    </w:p>
    <w:p w:rsidR="00D8624A" w:rsidRDefault="00D8624A" w:rsidP="00D8624A">
      <w:pPr>
        <w:ind w:left="360" w:hanging="36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 xml:space="preserve"> </w:t>
      </w:r>
    </w:p>
    <w:p w:rsidR="00D8624A" w:rsidRDefault="00D8624A" w:rsidP="00D8624A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D8624A" w:rsidRDefault="00D8624A" w:rsidP="00D8624A">
      <w:pPr>
        <w:ind w:left="360" w:hanging="360"/>
        <w:jc w:val="center"/>
        <w:rPr>
          <w:sz w:val="28"/>
          <w:szCs w:val="28"/>
        </w:rPr>
      </w:pPr>
    </w:p>
    <w:p w:rsidR="00D8624A" w:rsidRPr="006578BC" w:rsidRDefault="00D8624A" w:rsidP="00D8624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Pr="00657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D8624A">
        <w:rPr>
          <w:sz w:val="28"/>
          <w:szCs w:val="28"/>
        </w:rPr>
        <w:t xml:space="preserve"> </w:t>
      </w:r>
      <w:proofErr w:type="gramStart"/>
      <w:r w:rsidRPr="00D8624A">
        <w:rPr>
          <w:sz w:val="28"/>
          <w:szCs w:val="28"/>
        </w:rPr>
        <w:t>обороте</w:t>
      </w:r>
      <w:proofErr w:type="gramEnd"/>
      <w:r w:rsidRPr="00D8624A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 xml:space="preserve"> </w:t>
      </w:r>
      <w:r w:rsidRPr="00D8624A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назначения на территории Тулунского муниципального района</w:t>
      </w:r>
      <w:r w:rsidRPr="006578BC">
        <w:rPr>
          <w:sz w:val="28"/>
          <w:szCs w:val="28"/>
        </w:rPr>
        <w:t xml:space="preserve"> </w:t>
      </w:r>
      <w:r>
        <w:rPr>
          <w:sz w:val="28"/>
          <w:szCs w:val="28"/>
        </w:rPr>
        <w:t>в 2015году</w:t>
      </w:r>
      <w:r w:rsidRPr="00657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78BC">
        <w:rPr>
          <w:sz w:val="28"/>
          <w:szCs w:val="28"/>
        </w:rPr>
        <w:t>принять к сведению (прилагается).</w:t>
      </w:r>
    </w:p>
    <w:p w:rsidR="00D8624A" w:rsidRPr="006578BC" w:rsidRDefault="00D8624A" w:rsidP="00D8624A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6578BC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D8624A" w:rsidRDefault="00D8624A" w:rsidP="00D86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624A" w:rsidRDefault="00D8624A" w:rsidP="00D8624A">
      <w:pPr>
        <w:ind w:left="360" w:hanging="360"/>
        <w:jc w:val="both"/>
        <w:rPr>
          <w:sz w:val="28"/>
          <w:szCs w:val="28"/>
        </w:rPr>
      </w:pPr>
    </w:p>
    <w:p w:rsidR="00D8624A" w:rsidRDefault="00D8624A" w:rsidP="00D8624A">
      <w:pPr>
        <w:ind w:left="360" w:hanging="360"/>
        <w:jc w:val="both"/>
        <w:rPr>
          <w:sz w:val="28"/>
          <w:szCs w:val="28"/>
        </w:rPr>
      </w:pPr>
    </w:p>
    <w:p w:rsidR="00D8624A" w:rsidRDefault="00D8624A" w:rsidP="00D8624A">
      <w:pPr>
        <w:ind w:left="360" w:hanging="360"/>
        <w:jc w:val="both"/>
        <w:rPr>
          <w:sz w:val="28"/>
          <w:szCs w:val="28"/>
        </w:rPr>
      </w:pPr>
    </w:p>
    <w:p w:rsidR="00D8624A" w:rsidRDefault="00D8624A" w:rsidP="00D8624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Тулунского </w:t>
      </w:r>
    </w:p>
    <w:p w:rsidR="00D8624A" w:rsidRDefault="00D8624A" w:rsidP="00D8624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М.И.Бордов</w:t>
      </w:r>
    </w:p>
    <w:p w:rsidR="00D8624A" w:rsidRDefault="00D8624A" w:rsidP="00D8624A">
      <w:pPr>
        <w:outlineLvl w:val="0"/>
        <w:rPr>
          <w:sz w:val="28"/>
          <w:szCs w:val="28"/>
        </w:rPr>
      </w:pPr>
    </w:p>
    <w:p w:rsidR="00D8624A" w:rsidRPr="00765FD5" w:rsidRDefault="00D8624A" w:rsidP="00D8624A">
      <w:pPr>
        <w:outlineLvl w:val="0"/>
        <w:rPr>
          <w:sz w:val="28"/>
          <w:szCs w:val="28"/>
        </w:rPr>
      </w:pPr>
      <w:r w:rsidRPr="00765FD5">
        <w:rPr>
          <w:sz w:val="28"/>
          <w:szCs w:val="28"/>
        </w:rPr>
        <w:t>Мэр Тулунского</w:t>
      </w:r>
    </w:p>
    <w:p w:rsidR="00D8624A" w:rsidRDefault="00D8624A" w:rsidP="00D8624A">
      <w:pPr>
        <w:outlineLvl w:val="0"/>
        <w:rPr>
          <w:sz w:val="28"/>
          <w:szCs w:val="28"/>
        </w:rPr>
      </w:pPr>
      <w:r w:rsidRPr="00765FD5">
        <w:rPr>
          <w:sz w:val="28"/>
          <w:szCs w:val="28"/>
        </w:rPr>
        <w:t xml:space="preserve">муниципального района                                                    </w:t>
      </w:r>
      <w:r>
        <w:rPr>
          <w:sz w:val="28"/>
          <w:szCs w:val="28"/>
        </w:rPr>
        <w:t xml:space="preserve">      </w:t>
      </w:r>
      <w:r w:rsidRPr="00765FD5">
        <w:rPr>
          <w:sz w:val="28"/>
          <w:szCs w:val="28"/>
        </w:rPr>
        <w:t xml:space="preserve"> </w:t>
      </w:r>
      <w:r>
        <w:rPr>
          <w:sz w:val="28"/>
          <w:szCs w:val="28"/>
        </w:rPr>
        <w:t>М.И. Гильдебрант</w:t>
      </w:r>
    </w:p>
    <w:p w:rsidR="00843741" w:rsidRDefault="00843741" w:rsidP="00D8624A">
      <w:pPr>
        <w:outlineLvl w:val="0"/>
        <w:rPr>
          <w:sz w:val="28"/>
          <w:szCs w:val="28"/>
        </w:rPr>
      </w:pPr>
    </w:p>
    <w:p w:rsidR="00843741" w:rsidRDefault="00843741" w:rsidP="00D8624A">
      <w:pPr>
        <w:outlineLvl w:val="0"/>
        <w:rPr>
          <w:sz w:val="28"/>
          <w:szCs w:val="28"/>
        </w:rPr>
      </w:pPr>
    </w:p>
    <w:p w:rsidR="00843741" w:rsidRPr="00B51440" w:rsidRDefault="00843741" w:rsidP="00843741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B51440">
        <w:rPr>
          <w:rFonts w:ascii="Times New Roman" w:hAnsi="Times New Roman"/>
          <w:b/>
          <w:sz w:val="32"/>
          <w:szCs w:val="32"/>
        </w:rPr>
        <w:lastRenderedPageBreak/>
        <w:t xml:space="preserve">Об обороте земель </w:t>
      </w:r>
      <w:proofErr w:type="gramStart"/>
      <w:r w:rsidRPr="00B51440">
        <w:rPr>
          <w:rFonts w:ascii="Times New Roman" w:hAnsi="Times New Roman"/>
          <w:b/>
          <w:sz w:val="32"/>
          <w:szCs w:val="32"/>
        </w:rPr>
        <w:t>сельскохозяйственного</w:t>
      </w:r>
      <w:proofErr w:type="gramEnd"/>
    </w:p>
    <w:p w:rsidR="00843741" w:rsidRPr="00B51440" w:rsidRDefault="00843741" w:rsidP="00843741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B51440">
        <w:rPr>
          <w:rFonts w:ascii="Times New Roman" w:hAnsi="Times New Roman"/>
          <w:b/>
          <w:sz w:val="32"/>
          <w:szCs w:val="32"/>
        </w:rPr>
        <w:t>назначения в</w:t>
      </w:r>
      <w:r>
        <w:rPr>
          <w:rFonts w:ascii="Times New Roman" w:hAnsi="Times New Roman"/>
          <w:b/>
          <w:sz w:val="32"/>
          <w:szCs w:val="32"/>
        </w:rPr>
        <w:t xml:space="preserve"> Тулунском муниципальном районе в 2015г.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Земли сельскохозяйственного назначени</w:t>
      </w:r>
      <w:proofErr w:type="gramStart"/>
      <w:r>
        <w:rPr>
          <w:rFonts w:ascii="Times New Roman" w:hAnsi="Times New Roman"/>
          <w:sz w:val="32"/>
          <w:szCs w:val="32"/>
        </w:rPr>
        <w:t>я-</w:t>
      </w:r>
      <w:proofErr w:type="gramEnd"/>
      <w:r>
        <w:rPr>
          <w:rFonts w:ascii="Times New Roman" w:hAnsi="Times New Roman"/>
          <w:sz w:val="32"/>
          <w:szCs w:val="32"/>
        </w:rPr>
        <w:t xml:space="preserve"> важнейшая из всех категорий земель. С переходом на рыночную экономику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была осуществлена земельная реформа , целью которой было передать земли колхозов и совхозов в частную собственность, определить  «хозяина» земли, обеспечив тем самым рациональное использование земли, поддержание ее плодородия, доходность бюджетной системы за счет налоговых поступлений .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Большинство граждан, наделенных земельной долей не распорядились правом на пай и не выделили земельные участки в натуре. В результате такие земли находятся в плачевном состоянии: происходит их зарастание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деградация, снижение плодородия, ухудшение пожарной и фитосанитарной обстановки.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Законодательные меры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предусмотренные Федеральным законом РФ от 21 декабря 2010 года №435 «О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  внесли изменения в ряд нормативных правовых актов. Новыми положениями Федерального закона к работе с долевыми землями привлечены органы местного самоуправления поселений. До 1 июля 2013 года в районе составлены перечни участников долевой собственности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списки невостребованных земельных долей, созваны и проведены собрания дольщиков по решению вопросов распоряжения долевыми землями.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Даже при упрощенных требованиях к обеспечению правомочности общих собраний(20% от списка) на такие собрания пришли по разным поселениям от 5 до 14 % пайщиков.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Органы местного самоуправления в судебном порядке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предусмотренном ФЗ начали процедуру признания права муниципальной собственности на невостребованные земельные доли.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Вся  площадь общедолевых земель в районе составляет </w:t>
      </w:r>
      <w:smartTag w:uri="urn:schemas-microsoft-com:office:smarttags" w:element="metricconverter">
        <w:smartTagPr>
          <w:attr w:name="ProductID" w:val="88726 га"/>
        </w:smartTagPr>
        <w:r>
          <w:rPr>
            <w:rFonts w:ascii="Times New Roman" w:hAnsi="Times New Roman"/>
            <w:sz w:val="32"/>
            <w:szCs w:val="32"/>
          </w:rPr>
          <w:t>88726 га</w:t>
        </w:r>
      </w:smartTag>
      <w:r>
        <w:rPr>
          <w:rFonts w:ascii="Times New Roman" w:hAnsi="Times New Roman"/>
          <w:sz w:val="32"/>
          <w:szCs w:val="32"/>
        </w:rPr>
        <w:t xml:space="preserve">  или 8830 долей.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отношении 592 долей признанных невостребованными поданы иски о признании права муниципальной собственности. В отношении 582 долей вынесены решения о  признании права муниципальной собственности. 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Объективными </w:t>
      </w:r>
      <w:proofErr w:type="gramStart"/>
      <w:r>
        <w:rPr>
          <w:rFonts w:ascii="Times New Roman" w:hAnsi="Times New Roman"/>
          <w:sz w:val="32"/>
          <w:szCs w:val="32"/>
        </w:rPr>
        <w:t>причинами</w:t>
      </w:r>
      <w:proofErr w:type="gramEnd"/>
      <w:r>
        <w:rPr>
          <w:rFonts w:ascii="Times New Roman" w:hAnsi="Times New Roman"/>
          <w:sz w:val="32"/>
          <w:szCs w:val="32"/>
        </w:rPr>
        <w:t xml:space="preserve"> влияющими на продолжительность процесса оформления долевых земель являются: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ошибки в исходных документа</w:t>
      </w:r>
      <w:proofErr w:type="gramStart"/>
      <w:r>
        <w:rPr>
          <w:rFonts w:ascii="Times New Roman" w:hAnsi="Times New Roman"/>
          <w:sz w:val="32"/>
          <w:szCs w:val="32"/>
        </w:rPr>
        <w:t>х(</w:t>
      </w:r>
      <w:proofErr w:type="gramEnd"/>
      <w:r>
        <w:rPr>
          <w:rFonts w:ascii="Times New Roman" w:hAnsi="Times New Roman"/>
          <w:sz w:val="32"/>
          <w:szCs w:val="32"/>
        </w:rPr>
        <w:t>свидетельство о праве на долю)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 рассмотрение исковых заявлений в суде  индивидуально по каждому пайщику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первоначально большая загруженность судов такими делами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отсутствие денежных средств в администрациях поселений  на   приобретение расходных материалов в большом объем</w:t>
      </w:r>
      <w:proofErr w:type="gramStart"/>
      <w:r>
        <w:rPr>
          <w:rFonts w:ascii="Times New Roman" w:hAnsi="Times New Roman"/>
          <w:sz w:val="32"/>
          <w:szCs w:val="32"/>
        </w:rPr>
        <w:t>е(</w:t>
      </w:r>
      <w:proofErr w:type="gramEnd"/>
      <w:r>
        <w:rPr>
          <w:rFonts w:ascii="Times New Roman" w:hAnsi="Times New Roman"/>
          <w:sz w:val="32"/>
          <w:szCs w:val="32"/>
        </w:rPr>
        <w:t>бумага, картриджи)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установление юридического статуса на </w:t>
      </w:r>
      <w:proofErr w:type="spellStart"/>
      <w:r>
        <w:rPr>
          <w:rFonts w:ascii="Times New Roman" w:hAnsi="Times New Roman"/>
          <w:sz w:val="32"/>
          <w:szCs w:val="32"/>
        </w:rPr>
        <w:t>вымороченные</w:t>
      </w:r>
      <w:proofErr w:type="spellEnd"/>
      <w:r>
        <w:rPr>
          <w:rFonts w:ascii="Times New Roman" w:hAnsi="Times New Roman"/>
          <w:sz w:val="32"/>
          <w:szCs w:val="32"/>
        </w:rPr>
        <w:t xml:space="preserve"> дол</w:t>
      </w:r>
      <w:proofErr w:type="gramStart"/>
      <w:r>
        <w:rPr>
          <w:rFonts w:ascii="Times New Roman" w:hAnsi="Times New Roman"/>
          <w:sz w:val="32"/>
          <w:szCs w:val="32"/>
        </w:rPr>
        <w:t>и(</w:t>
      </w:r>
      <w:proofErr w:type="gramEnd"/>
      <w:r>
        <w:rPr>
          <w:rFonts w:ascii="Times New Roman" w:hAnsi="Times New Roman"/>
          <w:sz w:val="32"/>
          <w:szCs w:val="32"/>
        </w:rPr>
        <w:t>умерших)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результатам опроса </w:t>
      </w:r>
      <w:proofErr w:type="spellStart"/>
      <w:r>
        <w:rPr>
          <w:rFonts w:ascii="Times New Roman" w:hAnsi="Times New Roman"/>
          <w:sz w:val="32"/>
          <w:szCs w:val="32"/>
        </w:rPr>
        <w:t>сельхозтоваропроизводителей</w:t>
      </w:r>
      <w:proofErr w:type="spellEnd"/>
      <w:r>
        <w:rPr>
          <w:rFonts w:ascii="Times New Roman" w:hAnsi="Times New Roman"/>
          <w:sz w:val="32"/>
          <w:szCs w:val="32"/>
        </w:rPr>
        <w:t xml:space="preserve"> о возможности приобретения земельных долей у органов местного самоуправления за 15% кадастровой стоимости площади доли, желающих совершить такие сделки не выявлено.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Большинство глав крестьянских (фермерских) хозяйств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а также сельскохозяйственные организации заинтересованы в использовании для расширения сельскохозяйственного производства долевых земель.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Исходя из норм №101 Федерального закона об обороте земель, наиболее оптимальным способом приобретения в собственность земельного участка сельскохозяйственного назначения</w:t>
      </w:r>
      <w:proofErr w:type="gramStart"/>
      <w:r>
        <w:rPr>
          <w:rFonts w:ascii="Times New Roman" w:hAnsi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/>
          <w:sz w:val="32"/>
          <w:szCs w:val="32"/>
        </w:rPr>
        <w:t xml:space="preserve"> находящегося в долевой собственности, является приобретение в собственность первоначально земельных долей с последующим выделением в счет их земельного участка в натуре. Для этого </w:t>
      </w:r>
      <w:proofErr w:type="spellStart"/>
      <w:r>
        <w:rPr>
          <w:rFonts w:ascii="Times New Roman" w:hAnsi="Times New Roman"/>
          <w:sz w:val="32"/>
          <w:szCs w:val="32"/>
        </w:rPr>
        <w:t>сельхозтоваропроизводители</w:t>
      </w:r>
      <w:proofErr w:type="spellEnd"/>
      <w:r>
        <w:rPr>
          <w:rFonts w:ascii="Times New Roman" w:hAnsi="Times New Roman"/>
          <w:sz w:val="32"/>
          <w:szCs w:val="32"/>
        </w:rPr>
        <w:t xml:space="preserve">  провели работу по выявлению из числа граждан </w:t>
      </w:r>
      <w:proofErr w:type="gramStart"/>
      <w:r>
        <w:rPr>
          <w:rFonts w:ascii="Times New Roman" w:hAnsi="Times New Roman"/>
          <w:sz w:val="32"/>
          <w:szCs w:val="32"/>
        </w:rPr>
        <w:t>–д</w:t>
      </w:r>
      <w:proofErr w:type="gramEnd"/>
      <w:r>
        <w:rPr>
          <w:rFonts w:ascii="Times New Roman" w:hAnsi="Times New Roman"/>
          <w:sz w:val="32"/>
          <w:szCs w:val="32"/>
        </w:rPr>
        <w:t xml:space="preserve">ольщиков желающих продать земельную долю. Заключили договор купли </w:t>
      </w:r>
      <w:proofErr w:type="gramStart"/>
      <w:r>
        <w:rPr>
          <w:rFonts w:ascii="Times New Roman" w:hAnsi="Times New Roman"/>
          <w:sz w:val="32"/>
          <w:szCs w:val="32"/>
        </w:rPr>
        <w:t>–п</w:t>
      </w:r>
      <w:proofErr w:type="gramEnd"/>
      <w:r>
        <w:rPr>
          <w:rFonts w:ascii="Times New Roman" w:hAnsi="Times New Roman"/>
          <w:sz w:val="32"/>
          <w:szCs w:val="32"/>
        </w:rPr>
        <w:t xml:space="preserve">родажи земельных долей, на </w:t>
      </w:r>
      <w:r>
        <w:rPr>
          <w:rFonts w:ascii="Times New Roman" w:hAnsi="Times New Roman"/>
          <w:sz w:val="32"/>
          <w:szCs w:val="32"/>
        </w:rPr>
        <w:lastRenderedPageBreak/>
        <w:t xml:space="preserve">необходимую площадь использования. Осуществили регистрацию сделки купли-продажи земельных долей в территориальных отделах Управления </w:t>
      </w:r>
      <w:proofErr w:type="spellStart"/>
      <w:r>
        <w:rPr>
          <w:rFonts w:ascii="Times New Roman" w:hAnsi="Times New Roman"/>
          <w:sz w:val="32"/>
          <w:szCs w:val="32"/>
        </w:rPr>
        <w:t>Росреестра</w:t>
      </w:r>
      <w:proofErr w:type="spellEnd"/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/>
          <w:sz w:val="32"/>
          <w:szCs w:val="32"/>
        </w:rPr>
        <w:t xml:space="preserve"> Провели выделение земельного участка в натуре и кадастровые работы по установлению границ единого земельного участка. В настоящее время получают правоустанавливающие документы на зарегистрированные участки.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Данным порядком оформления паевых земель занимаются следующие Главы КФХ: 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1.Яковеня В.В.-</w:t>
      </w:r>
      <w:r w:rsidRPr="00A00698">
        <w:rPr>
          <w:rFonts w:ascii="Times New Roman" w:hAnsi="Times New Roman"/>
          <w:b/>
          <w:sz w:val="32"/>
          <w:szCs w:val="32"/>
        </w:rPr>
        <w:t>180</w:t>
      </w:r>
      <w:r>
        <w:rPr>
          <w:rFonts w:ascii="Times New Roman" w:hAnsi="Times New Roman"/>
          <w:sz w:val="32"/>
          <w:szCs w:val="32"/>
        </w:rPr>
        <w:t>га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2.Тюков В.Ю. </w:t>
      </w:r>
      <w:smartTag w:uri="urn:schemas-microsoft-com:office:smarttags" w:element="metricconverter">
        <w:smartTagPr>
          <w:attr w:name="ProductID" w:val="-1980 га"/>
        </w:smartTagPr>
        <w:r>
          <w:rPr>
            <w:rFonts w:ascii="Times New Roman" w:hAnsi="Times New Roman"/>
            <w:sz w:val="32"/>
            <w:szCs w:val="32"/>
          </w:rPr>
          <w:t>-</w:t>
        </w:r>
        <w:r w:rsidRPr="00A00698">
          <w:rPr>
            <w:rFonts w:ascii="Times New Roman" w:hAnsi="Times New Roman"/>
            <w:b/>
            <w:sz w:val="32"/>
            <w:szCs w:val="32"/>
          </w:rPr>
          <w:t>1980</w:t>
        </w:r>
        <w:r>
          <w:rPr>
            <w:rFonts w:ascii="Times New Roman" w:hAnsi="Times New Roman"/>
            <w:sz w:val="32"/>
            <w:szCs w:val="32"/>
          </w:rPr>
          <w:t xml:space="preserve"> га</w:t>
        </w:r>
      </w:smartTag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3.Тюков А.Ю.-</w:t>
      </w:r>
      <w:smartTag w:uri="urn:schemas-microsoft-com:office:smarttags" w:element="metricconverter">
        <w:smartTagPr>
          <w:attr w:name="ProductID" w:val="493 га"/>
        </w:smartTagPr>
        <w:r w:rsidRPr="00A00698">
          <w:rPr>
            <w:rFonts w:ascii="Times New Roman" w:hAnsi="Times New Roman"/>
            <w:b/>
            <w:sz w:val="32"/>
            <w:szCs w:val="32"/>
          </w:rPr>
          <w:t xml:space="preserve">493 </w:t>
        </w:r>
        <w:r>
          <w:rPr>
            <w:rFonts w:ascii="Times New Roman" w:hAnsi="Times New Roman"/>
            <w:sz w:val="32"/>
            <w:szCs w:val="32"/>
          </w:rPr>
          <w:t>га</w:t>
        </w:r>
      </w:smartTag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Столяров Н.М.- </w:t>
      </w:r>
      <w:smartTag w:uri="urn:schemas-microsoft-com:office:smarttags" w:element="metricconverter">
        <w:smartTagPr>
          <w:attr w:name="ProductID" w:val="320 га"/>
        </w:smartTagPr>
        <w:r>
          <w:rPr>
            <w:rFonts w:ascii="Times New Roman" w:hAnsi="Times New Roman"/>
            <w:sz w:val="32"/>
            <w:szCs w:val="32"/>
          </w:rPr>
          <w:t>320 га</w:t>
        </w:r>
      </w:smartTag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 Майор И.В. – </w:t>
      </w:r>
      <w:smartTag w:uri="urn:schemas-microsoft-com:office:smarttags" w:element="metricconverter">
        <w:smartTagPr>
          <w:attr w:name="ProductID" w:val="2000 га"/>
        </w:smartTagPr>
        <w:r>
          <w:rPr>
            <w:rFonts w:ascii="Times New Roman" w:hAnsi="Times New Roman"/>
            <w:sz w:val="32"/>
            <w:szCs w:val="32"/>
          </w:rPr>
          <w:t>2000 га</w:t>
        </w:r>
      </w:smartTag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/>
          <w:sz w:val="32"/>
          <w:szCs w:val="32"/>
        </w:rPr>
        <w:t>Кобрусева</w:t>
      </w:r>
      <w:proofErr w:type="spellEnd"/>
      <w:r>
        <w:rPr>
          <w:rFonts w:ascii="Times New Roman" w:hAnsi="Times New Roman"/>
          <w:sz w:val="32"/>
          <w:szCs w:val="32"/>
        </w:rPr>
        <w:t xml:space="preserve"> О.Н. – </w:t>
      </w:r>
      <w:smartTag w:uri="urn:schemas-microsoft-com:office:smarttags" w:element="metricconverter">
        <w:smartTagPr>
          <w:attr w:name="ProductID" w:val="400 га"/>
        </w:smartTagPr>
        <w:r>
          <w:rPr>
            <w:rFonts w:ascii="Times New Roman" w:hAnsi="Times New Roman"/>
            <w:sz w:val="32"/>
            <w:szCs w:val="32"/>
          </w:rPr>
          <w:t>400 га</w:t>
        </w:r>
      </w:smartTag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7.Дударев С.В. – </w:t>
      </w:r>
      <w:smartTag w:uri="urn:schemas-microsoft-com:office:smarttags" w:element="metricconverter">
        <w:smartTagPr>
          <w:attr w:name="ProductID" w:val="200 га"/>
        </w:smartTagPr>
        <w:r>
          <w:rPr>
            <w:rFonts w:ascii="Times New Roman" w:hAnsi="Times New Roman"/>
            <w:sz w:val="32"/>
            <w:szCs w:val="32"/>
          </w:rPr>
          <w:t>200 га</w:t>
        </w:r>
      </w:smartTag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8. </w:t>
      </w:r>
      <w:proofErr w:type="spellStart"/>
      <w:r>
        <w:rPr>
          <w:rFonts w:ascii="Times New Roman" w:hAnsi="Times New Roman"/>
          <w:sz w:val="32"/>
          <w:szCs w:val="32"/>
        </w:rPr>
        <w:t>Иванькин</w:t>
      </w:r>
      <w:proofErr w:type="spellEnd"/>
      <w:r>
        <w:rPr>
          <w:rFonts w:ascii="Times New Roman" w:hAnsi="Times New Roman"/>
          <w:sz w:val="32"/>
          <w:szCs w:val="32"/>
        </w:rPr>
        <w:t xml:space="preserve"> В.П. – </w:t>
      </w:r>
      <w:smartTag w:uri="urn:schemas-microsoft-com:office:smarttags" w:element="metricconverter">
        <w:smartTagPr>
          <w:attr w:name="ProductID" w:val="670 га"/>
        </w:smartTagPr>
        <w:r>
          <w:rPr>
            <w:rFonts w:ascii="Times New Roman" w:hAnsi="Times New Roman"/>
            <w:sz w:val="32"/>
            <w:szCs w:val="32"/>
          </w:rPr>
          <w:t>670 га</w:t>
        </w:r>
      </w:smartTag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9. Царев Н.А. – </w:t>
      </w:r>
      <w:smartTag w:uri="urn:schemas-microsoft-com:office:smarttags" w:element="metricconverter">
        <w:smartTagPr>
          <w:attr w:name="ProductID" w:val="282 га"/>
        </w:smartTagPr>
        <w:r w:rsidRPr="00271D16">
          <w:rPr>
            <w:rFonts w:ascii="Times New Roman" w:hAnsi="Times New Roman"/>
            <w:b/>
            <w:sz w:val="32"/>
            <w:szCs w:val="32"/>
          </w:rPr>
          <w:t>282</w:t>
        </w:r>
        <w:r>
          <w:rPr>
            <w:rFonts w:ascii="Times New Roman" w:hAnsi="Times New Roman"/>
            <w:sz w:val="32"/>
            <w:szCs w:val="32"/>
          </w:rPr>
          <w:t xml:space="preserve"> га</w:t>
        </w:r>
      </w:smartTag>
      <w:r>
        <w:rPr>
          <w:rFonts w:ascii="Times New Roman" w:hAnsi="Times New Roman"/>
          <w:sz w:val="32"/>
          <w:szCs w:val="32"/>
        </w:rPr>
        <w:t xml:space="preserve"> 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10.Зеленков А.В. – </w:t>
      </w:r>
      <w:smartTag w:uri="urn:schemas-microsoft-com:office:smarttags" w:element="metricconverter">
        <w:smartTagPr>
          <w:attr w:name="ProductID" w:val="2300 га"/>
        </w:smartTagPr>
        <w:r>
          <w:rPr>
            <w:rFonts w:ascii="Times New Roman" w:hAnsi="Times New Roman"/>
            <w:sz w:val="32"/>
            <w:szCs w:val="32"/>
          </w:rPr>
          <w:t>2300 га</w:t>
        </w:r>
      </w:smartTag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11.Гордеев А.В. – </w:t>
      </w:r>
      <w:smartTag w:uri="urn:schemas-microsoft-com:office:smarttags" w:element="metricconverter">
        <w:smartTagPr>
          <w:attr w:name="ProductID" w:val="310 га"/>
        </w:smartTagPr>
        <w:r>
          <w:rPr>
            <w:rFonts w:ascii="Times New Roman" w:hAnsi="Times New Roman"/>
            <w:sz w:val="32"/>
            <w:szCs w:val="32"/>
          </w:rPr>
          <w:t>310 га</w:t>
        </w:r>
      </w:smartTag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12.Лысенко С.К. – </w:t>
      </w:r>
      <w:smartTag w:uri="urn:schemas-microsoft-com:office:smarttags" w:element="metricconverter">
        <w:smartTagPr>
          <w:attr w:name="ProductID" w:val="1800 га"/>
        </w:smartTagPr>
        <w:r>
          <w:rPr>
            <w:rFonts w:ascii="Times New Roman" w:hAnsi="Times New Roman"/>
            <w:sz w:val="32"/>
            <w:szCs w:val="32"/>
          </w:rPr>
          <w:t>1800 га</w:t>
        </w:r>
      </w:smartTag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13.Распопин  А.В. – 280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Итого</w:t>
      </w:r>
      <w:r w:rsidRPr="00A00698">
        <w:rPr>
          <w:rFonts w:ascii="Times New Roman" w:hAnsi="Times New Roman"/>
          <w:b/>
          <w:sz w:val="32"/>
          <w:szCs w:val="32"/>
        </w:rPr>
        <w:t xml:space="preserve">:              </w:t>
      </w:r>
      <w:smartTag w:uri="urn:schemas-microsoft-com:office:smarttags" w:element="metricconverter">
        <w:smartTagPr>
          <w:attr w:name="ProductID" w:val="11315 га"/>
        </w:smartTagPr>
        <w:r w:rsidRPr="002002C3">
          <w:rPr>
            <w:rFonts w:ascii="Times New Roman" w:hAnsi="Times New Roman"/>
            <w:sz w:val="32"/>
            <w:szCs w:val="32"/>
          </w:rPr>
          <w:t>11315</w:t>
        </w:r>
        <w:r>
          <w:rPr>
            <w:rFonts w:ascii="Times New Roman" w:hAnsi="Times New Roman"/>
            <w:sz w:val="32"/>
            <w:szCs w:val="32"/>
          </w:rPr>
          <w:t xml:space="preserve"> га</w:t>
        </w:r>
      </w:smartTag>
      <w:r>
        <w:rPr>
          <w:rFonts w:ascii="Times New Roman" w:hAnsi="Times New Roman"/>
          <w:sz w:val="32"/>
          <w:szCs w:val="32"/>
        </w:rPr>
        <w:t xml:space="preserve"> </w:t>
      </w:r>
      <w:r w:rsidRPr="002002C3">
        <w:rPr>
          <w:rFonts w:ascii="Times New Roman" w:hAnsi="Times New Roman"/>
          <w:b/>
          <w:sz w:val="32"/>
          <w:szCs w:val="32"/>
        </w:rPr>
        <w:t>(2935</w:t>
      </w:r>
      <w:r>
        <w:rPr>
          <w:rFonts w:ascii="Times New Roman" w:hAnsi="Times New Roman"/>
          <w:b/>
          <w:sz w:val="32"/>
          <w:szCs w:val="32"/>
        </w:rPr>
        <w:t xml:space="preserve"> выделено</w:t>
      </w:r>
      <w:r>
        <w:rPr>
          <w:rFonts w:ascii="Times New Roman" w:hAnsi="Times New Roman"/>
          <w:sz w:val="32"/>
          <w:szCs w:val="32"/>
        </w:rPr>
        <w:t>)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Оформлено в собственность в районе общедолевых земель </w:t>
      </w:r>
      <w:smartTag w:uri="urn:schemas-microsoft-com:office:smarttags" w:element="metricconverter">
        <w:smartTagPr>
          <w:attr w:name="ProductID" w:val="7460 га"/>
        </w:smartTagPr>
        <w:r>
          <w:rPr>
            <w:rFonts w:ascii="Times New Roman" w:hAnsi="Times New Roman"/>
            <w:sz w:val="32"/>
            <w:szCs w:val="32"/>
          </w:rPr>
          <w:t>7460 га</w:t>
        </w:r>
      </w:smartTag>
      <w:r>
        <w:rPr>
          <w:rFonts w:ascii="Times New Roman" w:hAnsi="Times New Roman"/>
          <w:sz w:val="32"/>
          <w:szCs w:val="32"/>
        </w:rPr>
        <w:t xml:space="preserve"> или 739 долей. Наиболее активно идет работа в Шерагульском СП </w:t>
      </w:r>
      <w:smartTag w:uri="urn:schemas-microsoft-com:office:smarttags" w:element="metricconverter">
        <w:smartTagPr>
          <w:attr w:name="ProductID" w:val="-4272 га"/>
        </w:smartTagPr>
        <w:r>
          <w:rPr>
            <w:rFonts w:ascii="Times New Roman" w:hAnsi="Times New Roman"/>
            <w:sz w:val="32"/>
            <w:szCs w:val="32"/>
          </w:rPr>
          <w:t>-4272 га</w:t>
        </w:r>
      </w:smartTag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Гадалейском</w:t>
      </w:r>
      <w:proofErr w:type="spellEnd"/>
      <w:r>
        <w:rPr>
          <w:rFonts w:ascii="Times New Roman" w:hAnsi="Times New Roman"/>
          <w:sz w:val="32"/>
          <w:szCs w:val="32"/>
        </w:rPr>
        <w:t xml:space="preserve"> СП </w:t>
      </w:r>
      <w:smartTag w:uri="urn:schemas-microsoft-com:office:smarttags" w:element="metricconverter">
        <w:smartTagPr>
          <w:attr w:name="ProductID" w:val="-939 га"/>
        </w:smartTagPr>
        <w:r>
          <w:rPr>
            <w:rFonts w:ascii="Times New Roman" w:hAnsi="Times New Roman"/>
            <w:sz w:val="32"/>
            <w:szCs w:val="32"/>
          </w:rPr>
          <w:t>-939 га</w:t>
        </w:r>
      </w:smartTag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Мугунском</w:t>
      </w:r>
      <w:proofErr w:type="spellEnd"/>
      <w:r>
        <w:rPr>
          <w:rFonts w:ascii="Times New Roman" w:hAnsi="Times New Roman"/>
          <w:sz w:val="32"/>
          <w:szCs w:val="32"/>
        </w:rPr>
        <w:t xml:space="preserve"> СП-</w:t>
      </w:r>
      <w:smartTag w:uri="urn:schemas-microsoft-com:office:smarttags" w:element="metricconverter">
        <w:smartTagPr>
          <w:attr w:name="ProductID" w:val="1760 га"/>
        </w:smartTagPr>
        <w:r>
          <w:rPr>
            <w:rFonts w:ascii="Times New Roman" w:hAnsi="Times New Roman"/>
            <w:sz w:val="32"/>
            <w:szCs w:val="32"/>
          </w:rPr>
          <w:t>1760 га</w:t>
        </w:r>
      </w:smartTag>
      <w:r>
        <w:rPr>
          <w:rFonts w:ascii="Times New Roman" w:hAnsi="Times New Roman"/>
          <w:sz w:val="32"/>
          <w:szCs w:val="32"/>
        </w:rPr>
        <w:t>.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Для стимулирования проведения кадастровых работ за счет средств федерального бюджета затрат КФХ, предусмотрена выплата в размере 1000 рублей за </w:t>
      </w:r>
      <w:smartTag w:uri="urn:schemas-microsoft-com:office:smarttags" w:element="metricconverter">
        <w:smartTagPr>
          <w:attr w:name="ProductID" w:val="1 га"/>
        </w:smartTagPr>
        <w:r>
          <w:rPr>
            <w:rFonts w:ascii="Times New Roman" w:hAnsi="Times New Roman"/>
            <w:sz w:val="32"/>
            <w:szCs w:val="32"/>
          </w:rPr>
          <w:t>1 га</w:t>
        </w:r>
      </w:smartTag>
      <w:r>
        <w:rPr>
          <w:rFonts w:ascii="Times New Roman" w:hAnsi="Times New Roman"/>
          <w:sz w:val="32"/>
          <w:szCs w:val="32"/>
        </w:rPr>
        <w:t xml:space="preserve"> на оформленный участок.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Начальник управления сельского</w:t>
      </w:r>
    </w:p>
    <w:p w:rsid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хозяйства Тулунского муниципального</w:t>
      </w:r>
    </w:p>
    <w:p w:rsidR="00D8624A" w:rsidRPr="00843741" w:rsidRDefault="00843741" w:rsidP="00843741">
      <w:pPr>
        <w:pStyle w:val="a5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района                                                                            Ермакова Н.Н.</w:t>
      </w:r>
    </w:p>
    <w:sectPr w:rsidR="00D8624A" w:rsidRPr="0084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4A"/>
    <w:rsid w:val="002B4E69"/>
    <w:rsid w:val="008125C2"/>
    <w:rsid w:val="00843741"/>
    <w:rsid w:val="00D8624A"/>
    <w:rsid w:val="00F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4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4">
    <w:name w:val="Шапка (герб)"/>
    <w:basedOn w:val="a"/>
    <w:rsid w:val="00D8624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List Paragraph"/>
    <w:basedOn w:val="a"/>
    <w:uiPriority w:val="99"/>
    <w:qFormat/>
    <w:rsid w:val="00843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4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4">
    <w:name w:val="Шапка (герб)"/>
    <w:basedOn w:val="a"/>
    <w:rsid w:val="00D8624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List Paragraph"/>
    <w:basedOn w:val="a"/>
    <w:uiPriority w:val="99"/>
    <w:qFormat/>
    <w:rsid w:val="00843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2015-06-22T00:39:00Z</cp:lastPrinted>
  <dcterms:created xsi:type="dcterms:W3CDTF">2015-06-22T00:34:00Z</dcterms:created>
  <dcterms:modified xsi:type="dcterms:W3CDTF">2015-07-06T03:40:00Z</dcterms:modified>
</cp:coreProperties>
</file>