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9" w:rsidRDefault="00B04D79" w:rsidP="00B04D79"/>
    <w:tbl>
      <w:tblPr>
        <w:tblW w:w="5000" w:type="pct"/>
        <w:tblLook w:val="01E0"/>
      </w:tblPr>
      <w:tblGrid>
        <w:gridCol w:w="7040"/>
        <w:gridCol w:w="3381"/>
      </w:tblGrid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E2089" w:rsidRPr="00E82BC6" w:rsidRDefault="004E2089" w:rsidP="004E208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4E2089" w:rsidRPr="00E82BC6" w:rsidRDefault="004E2089" w:rsidP="004E208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4E2089" w:rsidRPr="00E82BC6" w:rsidRDefault="004E2089" w:rsidP="004E208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921942" w:rsidP="004E208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20</w:t>
            </w:r>
            <w:r w:rsidR="007530A5">
              <w:rPr>
                <w:b/>
                <w:spacing w:val="20"/>
                <w:sz w:val="28"/>
              </w:rPr>
              <w:t>.</w:t>
            </w:r>
            <w:r>
              <w:rPr>
                <w:b/>
                <w:spacing w:val="20"/>
                <w:sz w:val="28"/>
              </w:rPr>
              <w:t>12</w:t>
            </w:r>
            <w:r w:rsidR="007530A5">
              <w:rPr>
                <w:b/>
                <w:spacing w:val="20"/>
                <w:sz w:val="28"/>
              </w:rPr>
              <w:t>.</w:t>
            </w:r>
            <w:r w:rsidR="004E2089" w:rsidRPr="00E82BC6">
              <w:rPr>
                <w:b/>
                <w:spacing w:val="20"/>
                <w:sz w:val="28"/>
              </w:rPr>
              <w:t>201</w:t>
            </w:r>
            <w:r w:rsidR="004E2089">
              <w:rPr>
                <w:b/>
                <w:spacing w:val="20"/>
                <w:sz w:val="28"/>
              </w:rPr>
              <w:t>6</w:t>
            </w:r>
            <w:r w:rsidR="004E2089" w:rsidRPr="00E82BC6">
              <w:rPr>
                <w:b/>
                <w:spacing w:val="20"/>
                <w:sz w:val="28"/>
              </w:rPr>
              <w:t xml:space="preserve"> г</w:t>
            </w:r>
            <w:r w:rsidR="004E2089" w:rsidRPr="00E82BC6">
              <w:rPr>
                <w:spacing w:val="20"/>
                <w:sz w:val="28"/>
              </w:rPr>
              <w:t xml:space="preserve">.                         </w:t>
            </w:r>
            <w:r w:rsidR="0082516C">
              <w:rPr>
                <w:spacing w:val="20"/>
                <w:sz w:val="28"/>
              </w:rPr>
              <w:t xml:space="preserve">   </w:t>
            </w:r>
            <w:r w:rsidR="004E2089" w:rsidRPr="00E82BC6">
              <w:rPr>
                <w:spacing w:val="20"/>
                <w:sz w:val="28"/>
              </w:rPr>
              <w:t xml:space="preserve">                 </w:t>
            </w:r>
            <w:r w:rsidR="004E2089" w:rsidRPr="00B55020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161</w:t>
            </w:r>
            <w:r w:rsidR="004E2089" w:rsidRPr="00B55020">
              <w:rPr>
                <w:b/>
                <w:spacing w:val="20"/>
                <w:sz w:val="28"/>
              </w:rPr>
              <w:t>-</w:t>
            </w:r>
            <w:r w:rsidR="004E2089">
              <w:rPr>
                <w:b/>
                <w:spacing w:val="20"/>
                <w:sz w:val="28"/>
              </w:rPr>
              <w:t>пг</w:t>
            </w:r>
          </w:p>
          <w:p w:rsidR="004E2089" w:rsidRPr="00E82BC6" w:rsidRDefault="004E2089" w:rsidP="004E208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4E2089" w:rsidRPr="00E82BC6" w:rsidTr="004E2089">
        <w:tc>
          <w:tcPr>
            <w:tcW w:w="5000" w:type="pct"/>
            <w:gridSpan w:val="2"/>
          </w:tcPr>
          <w:p w:rsidR="004E2089" w:rsidRPr="00E82BC6" w:rsidRDefault="004E2089" w:rsidP="004E208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E2089" w:rsidRPr="00E82BC6" w:rsidTr="004E2089">
        <w:trPr>
          <w:gridAfter w:val="1"/>
          <w:wAfter w:w="1622" w:type="pct"/>
        </w:trPr>
        <w:tc>
          <w:tcPr>
            <w:tcW w:w="3378" w:type="pct"/>
          </w:tcPr>
          <w:p w:rsidR="004E2089" w:rsidRPr="004E2089" w:rsidRDefault="004E2089" w:rsidP="001B6F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E2089">
              <w:rPr>
                <w:b/>
                <w:sz w:val="28"/>
                <w:szCs w:val="28"/>
              </w:rPr>
              <w:t xml:space="preserve">О создании </w:t>
            </w:r>
            <w:r w:rsidR="001B6F8E">
              <w:rPr>
                <w:b/>
                <w:sz w:val="28"/>
                <w:szCs w:val="28"/>
              </w:rPr>
              <w:t>О</w:t>
            </w:r>
            <w:r w:rsidRPr="004E2089">
              <w:rPr>
                <w:b/>
                <w:sz w:val="28"/>
                <w:szCs w:val="28"/>
              </w:rPr>
              <w:t xml:space="preserve">бщественного совета по нормированию в сфере закупок для обеспечения муниципальных нужд </w:t>
            </w:r>
            <w:proofErr w:type="spellStart"/>
            <w:r w:rsidRPr="004E2089">
              <w:rPr>
                <w:b/>
                <w:sz w:val="28"/>
                <w:szCs w:val="28"/>
              </w:rPr>
              <w:t>Тулунского</w:t>
            </w:r>
            <w:proofErr w:type="spellEnd"/>
            <w:r w:rsidRPr="004E2089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B04D79" w:rsidRDefault="00B04D79" w:rsidP="00B0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089" w:rsidRDefault="004E2089" w:rsidP="00B04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D79" w:rsidRPr="007B6173" w:rsidRDefault="00B04D79" w:rsidP="00B04D7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6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30B26">
        <w:rPr>
          <w:rFonts w:ascii="Times New Roman" w:hAnsi="Times New Roman" w:cs="Times New Roman"/>
          <w:sz w:val="28"/>
          <w:szCs w:val="28"/>
        </w:rPr>
        <w:t>о</w:t>
      </w:r>
      <w:hyperlink r:id="rId5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4566B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430B26">
          <w:rPr>
            <w:rFonts w:ascii="Times New Roman" w:hAnsi="Times New Roman" w:cs="Times New Roman"/>
            <w:sz w:val="28"/>
            <w:szCs w:val="28"/>
          </w:rPr>
          <w:t>ей</w:t>
        </w:r>
        <w:r w:rsidRPr="0054566B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54566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47B1C">
        <w:rPr>
          <w:rFonts w:ascii="Times New Roman" w:hAnsi="Times New Roman" w:cs="Times New Roman"/>
          <w:sz w:val="28"/>
          <w:szCs w:val="28"/>
        </w:rPr>
        <w:t>0</w:t>
      </w:r>
      <w:r w:rsidRPr="0054566B">
        <w:rPr>
          <w:rFonts w:ascii="Times New Roman" w:hAnsi="Times New Roman" w:cs="Times New Roman"/>
          <w:sz w:val="28"/>
          <w:szCs w:val="28"/>
        </w:rPr>
        <w:t>5</w:t>
      </w:r>
      <w:r w:rsidR="00B47B1C">
        <w:rPr>
          <w:rFonts w:ascii="Times New Roman" w:hAnsi="Times New Roman" w:cs="Times New Roman"/>
          <w:sz w:val="28"/>
          <w:szCs w:val="28"/>
        </w:rPr>
        <w:t>.04.</w:t>
      </w:r>
      <w:r w:rsidRPr="0054566B">
        <w:rPr>
          <w:rFonts w:ascii="Times New Roman" w:hAnsi="Times New Roman" w:cs="Times New Roman"/>
          <w:sz w:val="28"/>
          <w:szCs w:val="28"/>
        </w:rPr>
        <w:t>2013 г</w:t>
      </w:r>
      <w:r w:rsidR="00B47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66B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66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</w:t>
      </w:r>
      <w:r w:rsidR="00B365EB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 муниципальных нужд», </w:t>
      </w:r>
      <w:r w:rsidR="00430B26">
        <w:rPr>
          <w:rFonts w:ascii="Times New Roman" w:hAnsi="Times New Roman" w:cs="Times New Roman"/>
          <w:sz w:val="28"/>
          <w:szCs w:val="28"/>
        </w:rPr>
        <w:t>п</w:t>
      </w:r>
      <w:r w:rsidR="00B47B1C">
        <w:rPr>
          <w:rFonts w:ascii="Times New Roman" w:hAnsi="Times New Roman" w:cs="Times New Roman"/>
          <w:sz w:val="28"/>
          <w:szCs w:val="28"/>
        </w:rPr>
        <w:t>унктом</w:t>
      </w:r>
      <w:r w:rsidR="00430B26">
        <w:rPr>
          <w:rFonts w:ascii="Times New Roman" w:hAnsi="Times New Roman" w:cs="Times New Roman"/>
          <w:sz w:val="28"/>
          <w:szCs w:val="28"/>
        </w:rPr>
        <w:t xml:space="preserve"> 3 постановления </w:t>
      </w:r>
      <w:r w:rsidR="00B365EB" w:rsidRPr="00B365EB">
        <w:rPr>
          <w:rFonts w:ascii="Times New Roman" w:hAnsi="Times New Roman" w:cs="Times New Roman"/>
          <w:sz w:val="28"/>
          <w:szCs w:val="28"/>
        </w:rPr>
        <w:t>Правительства Р</w:t>
      </w:r>
      <w:r w:rsidR="00B47B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365EB" w:rsidRPr="00B365EB">
        <w:rPr>
          <w:rFonts w:ascii="Times New Roman" w:hAnsi="Times New Roman" w:cs="Times New Roman"/>
          <w:sz w:val="28"/>
          <w:szCs w:val="28"/>
        </w:rPr>
        <w:t>Ф</w:t>
      </w:r>
      <w:r w:rsidR="00B47B1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430B26" w:rsidRPr="00B365EB">
        <w:rPr>
          <w:rFonts w:ascii="Times New Roman" w:hAnsi="Times New Roman" w:cs="Times New Roman"/>
          <w:sz w:val="28"/>
          <w:szCs w:val="28"/>
        </w:rPr>
        <w:t>от</w:t>
      </w:r>
      <w:r w:rsidR="00430B26">
        <w:rPr>
          <w:rFonts w:ascii="Times New Roman" w:hAnsi="Times New Roman" w:cs="Times New Roman"/>
          <w:sz w:val="28"/>
          <w:szCs w:val="28"/>
        </w:rPr>
        <w:t xml:space="preserve">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54566B">
        <w:rPr>
          <w:rFonts w:ascii="Times New Roman" w:hAnsi="Times New Roman" w:cs="Times New Roman"/>
          <w:sz w:val="28"/>
          <w:szCs w:val="28"/>
        </w:rPr>
        <w:t>,  руководствуясь Уставом муниципального образования «</w:t>
      </w:r>
      <w:proofErr w:type="spellStart"/>
      <w:r w:rsidRPr="0054566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54566B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B04D79" w:rsidRPr="00DF4A7F" w:rsidRDefault="00B04D79" w:rsidP="00B04D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4A7F">
        <w:rPr>
          <w:b/>
          <w:sz w:val="28"/>
          <w:szCs w:val="28"/>
        </w:rPr>
        <w:t>П О С Т А Н О В Л Я Ю:</w:t>
      </w:r>
    </w:p>
    <w:p w:rsidR="00B04D79" w:rsidRPr="00DF4A7F" w:rsidRDefault="00B04D79" w:rsidP="00B04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3B8" w:rsidRDefault="009D53B8" w:rsidP="009D5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Общественный совет по нормированию в сфере закупок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1B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бщественный совет).</w:t>
      </w:r>
    </w:p>
    <w:p w:rsidR="00832C37" w:rsidRDefault="009D53B8" w:rsidP="00B0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4D79" w:rsidRPr="00DF4A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0B26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1B6F8E">
        <w:rPr>
          <w:rFonts w:ascii="Times New Roman" w:hAnsi="Times New Roman" w:cs="Times New Roman"/>
          <w:sz w:val="28"/>
          <w:szCs w:val="28"/>
        </w:rPr>
        <w:t>О</w:t>
      </w:r>
      <w:r w:rsidR="00430B26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="00430B26">
        <w:rPr>
          <w:rFonts w:ascii="Times New Roman" w:hAnsi="Times New Roman" w:cs="Times New Roman"/>
          <w:sz w:val="28"/>
          <w:szCs w:val="28"/>
        </w:rPr>
        <w:t>.</w:t>
      </w:r>
    </w:p>
    <w:p w:rsidR="00B04D79" w:rsidRDefault="009D53B8" w:rsidP="00B04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D79">
        <w:rPr>
          <w:rFonts w:ascii="Times New Roman" w:hAnsi="Times New Roman" w:cs="Times New Roman"/>
          <w:sz w:val="28"/>
          <w:szCs w:val="28"/>
        </w:rPr>
        <w:t xml:space="preserve">. </w:t>
      </w:r>
      <w:r w:rsidR="00B04D79"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B04D7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B04D7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04D79">
        <w:rPr>
          <w:rFonts w:ascii="Times New Roman" w:hAnsi="Times New Roman" w:cs="Times New Roman"/>
          <w:sz w:val="28"/>
          <w:szCs w:val="28"/>
        </w:rPr>
        <w:t xml:space="preserve"> района» и </w:t>
      </w:r>
      <w:r w:rsidR="00B04D79" w:rsidRPr="004E6007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B04D79">
        <w:rPr>
          <w:rFonts w:ascii="Times New Roman" w:hAnsi="Times New Roman" w:cs="Times New Roman"/>
          <w:sz w:val="28"/>
          <w:szCs w:val="28"/>
        </w:rPr>
        <w:t>А</w:t>
      </w:r>
      <w:r w:rsidR="00B04D79"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04D79" w:rsidRPr="004E6007">
        <w:rPr>
          <w:rFonts w:ascii="Times New Roman" w:hAnsi="Times New Roman" w:cs="Times New Roman"/>
          <w:sz w:val="28"/>
          <w:szCs w:val="28"/>
        </w:rPr>
        <w:t>Т</w:t>
      </w:r>
      <w:r w:rsidR="00B04D79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B04D7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04D79" w:rsidRPr="007B6173" w:rsidRDefault="009D53B8" w:rsidP="00B04D7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D79">
        <w:rPr>
          <w:rFonts w:ascii="Times New Roman" w:hAnsi="Times New Roman" w:cs="Times New Roman"/>
          <w:sz w:val="28"/>
          <w:szCs w:val="28"/>
        </w:rPr>
        <w:t xml:space="preserve">. </w:t>
      </w:r>
      <w:r w:rsidR="00B04D79" w:rsidRPr="00FB02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04D79"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</w:t>
      </w:r>
      <w:proofErr w:type="spellStart"/>
      <w:r w:rsidR="00B04D7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B04D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32DF">
        <w:rPr>
          <w:rFonts w:ascii="Times New Roman" w:hAnsi="Times New Roman" w:cs="Times New Roman"/>
          <w:sz w:val="28"/>
          <w:szCs w:val="28"/>
        </w:rPr>
        <w:t xml:space="preserve">В.Н. </w:t>
      </w:r>
      <w:r w:rsidR="00B04D79">
        <w:rPr>
          <w:rFonts w:ascii="Times New Roman" w:hAnsi="Times New Roman" w:cs="Times New Roman"/>
          <w:sz w:val="28"/>
          <w:szCs w:val="28"/>
        </w:rPr>
        <w:t xml:space="preserve">Карпенко. </w:t>
      </w:r>
    </w:p>
    <w:p w:rsidR="00B04D79" w:rsidRDefault="00B04D79" w:rsidP="00B04D79">
      <w:pPr>
        <w:pStyle w:val="a4"/>
        <w:ind w:left="0" w:firstLine="709"/>
        <w:rPr>
          <w:sz w:val="28"/>
          <w:szCs w:val="28"/>
        </w:rPr>
      </w:pPr>
    </w:p>
    <w:p w:rsidR="00B04D79" w:rsidRPr="007B6173" w:rsidRDefault="00B04D79" w:rsidP="00B04D7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73">
        <w:rPr>
          <w:rFonts w:ascii="Times New Roman" w:hAnsi="Times New Roman" w:cs="Times New Roman"/>
          <w:b/>
          <w:sz w:val="28"/>
          <w:szCs w:val="28"/>
        </w:rPr>
        <w:t xml:space="preserve">Мэр </w:t>
      </w:r>
      <w:proofErr w:type="spellStart"/>
      <w:r w:rsidRPr="007B6173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7B6173">
        <w:rPr>
          <w:rFonts w:ascii="Times New Roman" w:hAnsi="Times New Roman" w:cs="Times New Roman"/>
          <w:b/>
          <w:sz w:val="28"/>
          <w:szCs w:val="28"/>
        </w:rPr>
        <w:tab/>
      </w:r>
    </w:p>
    <w:p w:rsidR="00B04D79" w:rsidRPr="007B6173" w:rsidRDefault="00B04D79" w:rsidP="00B04D7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7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B6173">
        <w:rPr>
          <w:rFonts w:ascii="Times New Roman" w:hAnsi="Times New Roman" w:cs="Times New Roman"/>
          <w:b/>
          <w:sz w:val="28"/>
          <w:szCs w:val="28"/>
        </w:rPr>
        <w:tab/>
      </w:r>
      <w:r w:rsidRPr="007B6173">
        <w:rPr>
          <w:rFonts w:ascii="Times New Roman" w:hAnsi="Times New Roman" w:cs="Times New Roman"/>
          <w:b/>
          <w:sz w:val="28"/>
          <w:szCs w:val="28"/>
        </w:rPr>
        <w:tab/>
      </w:r>
      <w:r w:rsidRPr="007B6173">
        <w:rPr>
          <w:rFonts w:ascii="Times New Roman" w:hAnsi="Times New Roman" w:cs="Times New Roman"/>
          <w:b/>
          <w:sz w:val="28"/>
          <w:szCs w:val="28"/>
        </w:rPr>
        <w:tab/>
      </w:r>
      <w:r w:rsidRPr="007B6173">
        <w:rPr>
          <w:rFonts w:ascii="Times New Roman" w:hAnsi="Times New Roman" w:cs="Times New Roman"/>
          <w:b/>
          <w:sz w:val="28"/>
          <w:szCs w:val="28"/>
        </w:rPr>
        <w:tab/>
      </w:r>
      <w:r w:rsidRPr="007B6173">
        <w:rPr>
          <w:rFonts w:ascii="Times New Roman" w:hAnsi="Times New Roman" w:cs="Times New Roman"/>
          <w:b/>
          <w:sz w:val="28"/>
          <w:szCs w:val="28"/>
        </w:rPr>
        <w:tab/>
      </w:r>
      <w:r w:rsidRPr="007B61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B6173">
        <w:rPr>
          <w:rFonts w:ascii="Times New Roman" w:hAnsi="Times New Roman" w:cs="Times New Roman"/>
          <w:b/>
          <w:sz w:val="28"/>
          <w:szCs w:val="28"/>
        </w:rPr>
        <w:t>М.И.Гильдебрант</w:t>
      </w:r>
      <w:proofErr w:type="spellEnd"/>
    </w:p>
    <w:p w:rsidR="00B04D79" w:rsidRPr="00DF4A7F" w:rsidRDefault="00B04D79" w:rsidP="00B04D7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F4A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C5894">
        <w:rPr>
          <w:rFonts w:ascii="Times New Roman" w:hAnsi="Times New Roman" w:cs="Times New Roman"/>
          <w:sz w:val="28"/>
          <w:szCs w:val="28"/>
        </w:rPr>
        <w:t>О</w:t>
      </w:r>
    </w:p>
    <w:p w:rsidR="00B04D79" w:rsidRDefault="00B04D79" w:rsidP="00B04D7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F4A7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04D79" w:rsidRDefault="00B04D79" w:rsidP="00B04D7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04D79" w:rsidRPr="00181B51" w:rsidRDefault="00B04D79" w:rsidP="00025F5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21942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21942">
        <w:rPr>
          <w:sz w:val="28"/>
          <w:szCs w:val="28"/>
        </w:rPr>
        <w:t xml:space="preserve">  12    </w:t>
      </w:r>
      <w:r>
        <w:rPr>
          <w:sz w:val="28"/>
          <w:szCs w:val="28"/>
        </w:rPr>
        <w:t xml:space="preserve"> 2016 г. № </w:t>
      </w:r>
      <w:r w:rsidR="00921942">
        <w:rPr>
          <w:sz w:val="28"/>
          <w:szCs w:val="28"/>
        </w:rPr>
        <w:t>161-пг</w:t>
      </w:r>
    </w:p>
    <w:p w:rsidR="00B04D79" w:rsidRPr="00C76D03" w:rsidRDefault="00B04D79" w:rsidP="006E32D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8F" w:rsidRDefault="003E1F8F" w:rsidP="006E32DF">
      <w:pPr>
        <w:ind w:firstLine="709"/>
      </w:pPr>
    </w:p>
    <w:p w:rsidR="006E32DF" w:rsidRDefault="004C5894" w:rsidP="006E32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E32DF" w:rsidRDefault="004C5894" w:rsidP="006E32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9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A2122">
        <w:rPr>
          <w:rFonts w:ascii="Times New Roman" w:hAnsi="Times New Roman" w:cs="Times New Roman"/>
          <w:b/>
          <w:sz w:val="28"/>
          <w:szCs w:val="28"/>
        </w:rPr>
        <w:t>О</w:t>
      </w:r>
      <w:r w:rsidRPr="004C5894">
        <w:rPr>
          <w:rFonts w:ascii="Times New Roman" w:hAnsi="Times New Roman" w:cs="Times New Roman"/>
          <w:b/>
          <w:sz w:val="28"/>
          <w:szCs w:val="28"/>
        </w:rPr>
        <w:t xml:space="preserve">бщественном совете по нормированию </w:t>
      </w:r>
      <w:r w:rsidR="00512996">
        <w:rPr>
          <w:rFonts w:ascii="Times New Roman" w:hAnsi="Times New Roman" w:cs="Times New Roman"/>
          <w:b/>
          <w:sz w:val="28"/>
          <w:szCs w:val="28"/>
        </w:rPr>
        <w:t xml:space="preserve">в сфере закупок </w:t>
      </w:r>
    </w:p>
    <w:p w:rsidR="006E32DF" w:rsidRDefault="004C5894" w:rsidP="006E32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894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4C5894" w:rsidRDefault="004C5894" w:rsidP="006E32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5894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Pr="004C58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</w:t>
      </w:r>
      <w:r w:rsidR="006E32DF">
        <w:rPr>
          <w:rFonts w:ascii="Times New Roman" w:hAnsi="Times New Roman" w:cs="Times New Roman"/>
          <w:b/>
          <w:sz w:val="28"/>
          <w:szCs w:val="28"/>
        </w:rPr>
        <w:t>на</w:t>
      </w:r>
    </w:p>
    <w:p w:rsidR="00037D73" w:rsidRDefault="00037D73" w:rsidP="006E32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710" w:rsidRDefault="00AA2122" w:rsidP="006E32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4710" w:rsidRPr="00512996">
        <w:rPr>
          <w:rFonts w:ascii="Times New Roman" w:hAnsi="Times New Roman" w:cs="Times New Roman"/>
          <w:b/>
          <w:sz w:val="28"/>
          <w:szCs w:val="28"/>
        </w:rPr>
        <w:t>.</w:t>
      </w:r>
      <w:r w:rsidR="00B047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6F8E" w:rsidRPr="00512996" w:rsidRDefault="001B6F8E" w:rsidP="006E32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F" w:rsidRDefault="00D07DC0" w:rsidP="006E32DF">
      <w:pPr>
        <w:ind w:firstLine="709"/>
        <w:jc w:val="both"/>
        <w:rPr>
          <w:sz w:val="28"/>
          <w:szCs w:val="28"/>
        </w:rPr>
      </w:pPr>
      <w:r w:rsidRPr="00D07DC0">
        <w:rPr>
          <w:sz w:val="28"/>
          <w:szCs w:val="28"/>
        </w:rPr>
        <w:t>1.</w:t>
      </w:r>
      <w:r w:rsidR="00AA2122">
        <w:rPr>
          <w:sz w:val="28"/>
          <w:szCs w:val="28"/>
        </w:rPr>
        <w:t>1.</w:t>
      </w:r>
      <w:r w:rsidRPr="00D07DC0">
        <w:rPr>
          <w:sz w:val="28"/>
          <w:szCs w:val="28"/>
        </w:rPr>
        <w:t xml:space="preserve"> Общественный совет по нормированию в сфере закупок для обеспечения муниципальных нужд </w:t>
      </w:r>
      <w:proofErr w:type="spellStart"/>
      <w:r w:rsidR="00B04710">
        <w:rPr>
          <w:sz w:val="28"/>
          <w:szCs w:val="28"/>
        </w:rPr>
        <w:t>Тулунского</w:t>
      </w:r>
      <w:proofErr w:type="spellEnd"/>
      <w:r w:rsidR="00B04710">
        <w:rPr>
          <w:sz w:val="28"/>
          <w:szCs w:val="28"/>
        </w:rPr>
        <w:t xml:space="preserve"> муниципального района </w:t>
      </w:r>
      <w:r w:rsidRPr="00D07DC0">
        <w:rPr>
          <w:sz w:val="28"/>
          <w:szCs w:val="28"/>
        </w:rPr>
        <w:t xml:space="preserve">(далее - </w:t>
      </w:r>
      <w:r w:rsidR="001B6F8E">
        <w:rPr>
          <w:sz w:val="28"/>
          <w:szCs w:val="28"/>
        </w:rPr>
        <w:t>О</w:t>
      </w:r>
      <w:r w:rsidRPr="00D07DC0">
        <w:rPr>
          <w:sz w:val="28"/>
          <w:szCs w:val="28"/>
        </w:rPr>
        <w:t xml:space="preserve">бщественный совет) является постоянно действующим совещательным органом при </w:t>
      </w:r>
      <w:r w:rsidR="001B6F8E">
        <w:rPr>
          <w:sz w:val="28"/>
          <w:szCs w:val="28"/>
        </w:rPr>
        <w:t>А</w:t>
      </w:r>
      <w:r w:rsidRPr="00D07DC0">
        <w:rPr>
          <w:sz w:val="28"/>
          <w:szCs w:val="28"/>
        </w:rPr>
        <w:t xml:space="preserve">дминистрации </w:t>
      </w:r>
      <w:proofErr w:type="spellStart"/>
      <w:r w:rsidR="00B04710">
        <w:rPr>
          <w:sz w:val="28"/>
          <w:szCs w:val="28"/>
        </w:rPr>
        <w:t>Тулунского</w:t>
      </w:r>
      <w:proofErr w:type="spellEnd"/>
      <w:r w:rsidR="00B04710">
        <w:rPr>
          <w:sz w:val="28"/>
          <w:szCs w:val="28"/>
        </w:rPr>
        <w:t xml:space="preserve"> муниципального </w:t>
      </w:r>
      <w:r w:rsidR="006E32DF">
        <w:rPr>
          <w:sz w:val="28"/>
          <w:szCs w:val="28"/>
        </w:rPr>
        <w:t>района.</w:t>
      </w:r>
    </w:p>
    <w:p w:rsidR="00B04710" w:rsidRDefault="00AA2122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7DC0" w:rsidRPr="00D07DC0">
        <w:rPr>
          <w:sz w:val="28"/>
          <w:szCs w:val="28"/>
        </w:rPr>
        <w:t xml:space="preserve">2. В своей деятельности </w:t>
      </w:r>
      <w:r w:rsidR="001B6F8E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 xml:space="preserve">бщественный совет </w:t>
      </w:r>
      <w:r w:rsidR="00D07DC0" w:rsidRPr="00512996">
        <w:rPr>
          <w:sz w:val="28"/>
          <w:szCs w:val="28"/>
        </w:rPr>
        <w:t xml:space="preserve">руководствуется </w:t>
      </w:r>
      <w:hyperlink r:id="rId6" w:history="1">
        <w:r w:rsidR="00D07DC0" w:rsidRPr="00512996">
          <w:rPr>
            <w:sz w:val="28"/>
            <w:szCs w:val="28"/>
          </w:rPr>
          <w:t>Конституцией Российской Федерации</w:t>
        </w:r>
      </w:hyperlink>
      <w:r w:rsidR="00D07DC0" w:rsidRPr="00512996">
        <w:rPr>
          <w:sz w:val="28"/>
          <w:szCs w:val="28"/>
        </w:rPr>
        <w:t>, законодательством Российской</w:t>
      </w:r>
      <w:r w:rsidR="006E32DF">
        <w:rPr>
          <w:sz w:val="28"/>
          <w:szCs w:val="28"/>
        </w:rPr>
        <w:t xml:space="preserve"> Федерации</w:t>
      </w:r>
      <w:r w:rsidR="00512996">
        <w:rPr>
          <w:sz w:val="28"/>
          <w:szCs w:val="28"/>
        </w:rPr>
        <w:t xml:space="preserve">, </w:t>
      </w:r>
      <w:r w:rsidR="00D07DC0" w:rsidRPr="00D07DC0">
        <w:rPr>
          <w:sz w:val="28"/>
          <w:szCs w:val="28"/>
        </w:rPr>
        <w:t xml:space="preserve">законодательством </w:t>
      </w:r>
      <w:r w:rsidR="00B04710">
        <w:rPr>
          <w:sz w:val="28"/>
          <w:szCs w:val="28"/>
        </w:rPr>
        <w:t>Иркутской области</w:t>
      </w:r>
      <w:r w:rsidR="00D07DC0" w:rsidRPr="00D07DC0">
        <w:rPr>
          <w:sz w:val="28"/>
          <w:szCs w:val="28"/>
        </w:rPr>
        <w:t xml:space="preserve">, </w:t>
      </w:r>
      <w:r w:rsidR="00512996">
        <w:rPr>
          <w:sz w:val="28"/>
          <w:szCs w:val="28"/>
        </w:rPr>
        <w:t xml:space="preserve">муниципальными правовыми актами </w:t>
      </w:r>
      <w:proofErr w:type="spellStart"/>
      <w:r w:rsidR="00B04710">
        <w:rPr>
          <w:sz w:val="28"/>
          <w:szCs w:val="28"/>
        </w:rPr>
        <w:t>Тулунского</w:t>
      </w:r>
      <w:proofErr w:type="spellEnd"/>
      <w:r w:rsidR="00B04710">
        <w:rPr>
          <w:sz w:val="28"/>
          <w:szCs w:val="28"/>
        </w:rPr>
        <w:t xml:space="preserve"> муниципального района, а также настоящим </w:t>
      </w:r>
      <w:r w:rsidR="001B6F8E">
        <w:rPr>
          <w:sz w:val="28"/>
          <w:szCs w:val="28"/>
        </w:rPr>
        <w:t>П</w:t>
      </w:r>
      <w:r w:rsidR="00B04710">
        <w:rPr>
          <w:sz w:val="28"/>
          <w:szCs w:val="28"/>
        </w:rPr>
        <w:t>оложением.</w:t>
      </w:r>
    </w:p>
    <w:p w:rsidR="00B04710" w:rsidRDefault="00AA2122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07DC0" w:rsidRPr="00D07DC0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бщественного совета осуществляют свою деятельность на</w:t>
      </w:r>
      <w:r w:rsidR="00B04710">
        <w:rPr>
          <w:sz w:val="28"/>
          <w:szCs w:val="28"/>
        </w:rPr>
        <w:t xml:space="preserve"> общественных началах.</w:t>
      </w:r>
    </w:p>
    <w:p w:rsidR="00D07DC0" w:rsidRPr="00D07DC0" w:rsidRDefault="00D07DC0" w:rsidP="006E32DF">
      <w:pPr>
        <w:ind w:firstLine="709"/>
        <w:jc w:val="both"/>
        <w:rPr>
          <w:sz w:val="28"/>
          <w:szCs w:val="28"/>
        </w:rPr>
      </w:pPr>
    </w:p>
    <w:p w:rsidR="00D07DC0" w:rsidRPr="00D07DC0" w:rsidRDefault="00AA2122" w:rsidP="006E32DF">
      <w:pPr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07DC0" w:rsidRPr="00D07DC0">
        <w:rPr>
          <w:b/>
          <w:bCs/>
          <w:sz w:val="28"/>
          <w:szCs w:val="28"/>
        </w:rPr>
        <w:t>. Цель</w:t>
      </w:r>
      <w:r w:rsidR="00667F9C">
        <w:rPr>
          <w:b/>
          <w:bCs/>
          <w:sz w:val="28"/>
          <w:szCs w:val="28"/>
        </w:rPr>
        <w:t xml:space="preserve">, задачи и функции </w:t>
      </w:r>
      <w:r>
        <w:rPr>
          <w:b/>
          <w:bCs/>
          <w:sz w:val="28"/>
          <w:szCs w:val="28"/>
        </w:rPr>
        <w:t>О</w:t>
      </w:r>
      <w:r w:rsidR="00D07DC0" w:rsidRPr="00D07DC0">
        <w:rPr>
          <w:b/>
          <w:bCs/>
          <w:sz w:val="28"/>
          <w:szCs w:val="28"/>
        </w:rPr>
        <w:t>бщественного совета</w:t>
      </w:r>
    </w:p>
    <w:p w:rsidR="006E32DF" w:rsidRDefault="006E32DF" w:rsidP="006E32DF">
      <w:pPr>
        <w:ind w:firstLine="709"/>
        <w:jc w:val="both"/>
        <w:rPr>
          <w:sz w:val="28"/>
          <w:szCs w:val="28"/>
        </w:rPr>
      </w:pPr>
    </w:p>
    <w:p w:rsidR="003B2BA0" w:rsidRPr="00AA2122" w:rsidRDefault="00AA2122" w:rsidP="006E32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8420EE">
        <w:rPr>
          <w:sz w:val="28"/>
          <w:szCs w:val="28"/>
        </w:rPr>
        <w:t>1</w:t>
      </w:r>
      <w:r w:rsidR="00D07DC0" w:rsidRPr="00D07DC0">
        <w:rPr>
          <w:sz w:val="28"/>
          <w:szCs w:val="28"/>
        </w:rPr>
        <w:t>. Общественный совет создается с целью обсуждения проектов</w:t>
      </w:r>
      <w:r w:rsidR="008420EE">
        <w:rPr>
          <w:sz w:val="28"/>
          <w:szCs w:val="28"/>
        </w:rPr>
        <w:t>муниципальных</w:t>
      </w:r>
      <w:r w:rsidR="00D07DC0" w:rsidRPr="00D07DC0">
        <w:rPr>
          <w:sz w:val="28"/>
          <w:szCs w:val="28"/>
        </w:rPr>
        <w:t xml:space="preserve"> правовых актов</w:t>
      </w:r>
      <w:r w:rsidR="008420EE">
        <w:rPr>
          <w:sz w:val="28"/>
          <w:szCs w:val="28"/>
        </w:rPr>
        <w:t xml:space="preserve"> по нормированию в сфере закупок для обеспечения муниципальных </w:t>
      </w:r>
      <w:proofErr w:type="spellStart"/>
      <w:r w:rsidR="008420EE">
        <w:rPr>
          <w:sz w:val="28"/>
          <w:szCs w:val="28"/>
        </w:rPr>
        <w:t>нужд</w:t>
      </w:r>
      <w:r w:rsidR="00667F9C">
        <w:rPr>
          <w:sz w:val="28"/>
          <w:szCs w:val="28"/>
        </w:rPr>
        <w:t>Тулунского</w:t>
      </w:r>
      <w:proofErr w:type="spellEnd"/>
      <w:r w:rsidR="00667F9C">
        <w:rPr>
          <w:sz w:val="28"/>
          <w:szCs w:val="28"/>
        </w:rPr>
        <w:t xml:space="preserve"> муниципального района</w:t>
      </w:r>
      <w:r w:rsidR="008420EE">
        <w:rPr>
          <w:sz w:val="28"/>
          <w:szCs w:val="28"/>
        </w:rPr>
        <w:t>.</w:t>
      </w:r>
      <w:r w:rsidR="007A3D56">
        <w:rPr>
          <w:sz w:val="28"/>
          <w:szCs w:val="28"/>
        </w:rPr>
        <w:tab/>
      </w:r>
      <w:r w:rsidR="007A3D56">
        <w:rPr>
          <w:sz w:val="28"/>
          <w:szCs w:val="28"/>
        </w:rPr>
        <w:tab/>
      </w:r>
    </w:p>
    <w:p w:rsidR="003B2BA0" w:rsidRDefault="00667F9C" w:rsidP="003B2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3B2BA0">
        <w:rPr>
          <w:sz w:val="28"/>
          <w:szCs w:val="28"/>
        </w:rPr>
        <w:t>Основными задачами Общественного совета</w:t>
      </w:r>
      <w:r w:rsidR="003B2BA0" w:rsidRPr="000A012D">
        <w:rPr>
          <w:sz w:val="28"/>
          <w:szCs w:val="28"/>
        </w:rPr>
        <w:t xml:space="preserve"> являются:</w:t>
      </w:r>
    </w:p>
    <w:p w:rsidR="003B2BA0" w:rsidRDefault="003B2BA0" w:rsidP="003B2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содействие развитию и совершенствованию контрактной системы в сфере закупок для обеспечения муниципальных </w:t>
      </w:r>
      <w:proofErr w:type="spellStart"/>
      <w:r>
        <w:rPr>
          <w:sz w:val="28"/>
          <w:szCs w:val="28"/>
        </w:rPr>
        <w:t>нужд</w:t>
      </w:r>
      <w:r w:rsidR="00667F9C">
        <w:rPr>
          <w:sz w:val="28"/>
          <w:szCs w:val="28"/>
        </w:rPr>
        <w:t>Тулунского</w:t>
      </w:r>
      <w:proofErr w:type="spellEnd"/>
      <w:r w:rsidR="00667F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E75A7E" w:rsidRDefault="00E75A7E" w:rsidP="003B2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повышение эффективности закупок для обеспечения муниципальных </w:t>
      </w:r>
      <w:proofErr w:type="spellStart"/>
      <w:r>
        <w:rPr>
          <w:sz w:val="28"/>
          <w:szCs w:val="28"/>
        </w:rPr>
        <w:t>нужд</w:t>
      </w:r>
      <w:r w:rsidR="00667F9C">
        <w:rPr>
          <w:sz w:val="28"/>
          <w:szCs w:val="28"/>
        </w:rPr>
        <w:t>Тулунского</w:t>
      </w:r>
      <w:proofErr w:type="spellEnd"/>
      <w:r w:rsidR="00667F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75A7E" w:rsidRDefault="00667F9C" w:rsidP="003B2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75A7E">
        <w:rPr>
          <w:sz w:val="28"/>
          <w:szCs w:val="28"/>
        </w:rPr>
        <w:t xml:space="preserve"> Общественный совет в соответствии с возложенными на него задачами осуществляет следующие функции:</w:t>
      </w:r>
    </w:p>
    <w:p w:rsidR="00E75A7E" w:rsidRDefault="00E75A7E" w:rsidP="003B2B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рассмотрение проектов муниципальных правовых актов </w:t>
      </w:r>
      <w:r w:rsidR="00DA78FE">
        <w:rPr>
          <w:sz w:val="28"/>
          <w:szCs w:val="28"/>
        </w:rPr>
        <w:t xml:space="preserve">по нормированию в сфере закупок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муниципальногорайона</w:t>
      </w:r>
      <w:proofErr w:type="spellEnd"/>
      <w:r>
        <w:rPr>
          <w:sz w:val="28"/>
          <w:szCs w:val="28"/>
        </w:rPr>
        <w:t>, принятию которых предшествуют общественные обсуждения</w:t>
      </w:r>
      <w:r w:rsidR="00DA78FE">
        <w:rPr>
          <w:sz w:val="28"/>
          <w:szCs w:val="28"/>
        </w:rPr>
        <w:t>;</w:t>
      </w:r>
    </w:p>
    <w:p w:rsidR="00AA2122" w:rsidRPr="00DA78FE" w:rsidRDefault="00DA78FE" w:rsidP="00DA78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сбора и обобщения предложений, поступающих от граждан, общественных объединений, юридических лиц, направленных на решение проблем в сфере закупок для обеспечения муниципальных </w:t>
      </w:r>
      <w:proofErr w:type="spellStart"/>
      <w:r>
        <w:rPr>
          <w:sz w:val="28"/>
          <w:szCs w:val="28"/>
        </w:rPr>
        <w:t>нужд</w:t>
      </w:r>
      <w:r w:rsidR="00667F9C">
        <w:rPr>
          <w:sz w:val="28"/>
          <w:szCs w:val="28"/>
        </w:rPr>
        <w:t>Тулунского</w:t>
      </w:r>
      <w:proofErr w:type="spellEnd"/>
      <w:r w:rsidR="00667F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A2122" w:rsidRDefault="00AA2122" w:rsidP="006E32DF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D07DC0" w:rsidRPr="00D07DC0" w:rsidRDefault="00667F9C" w:rsidP="006E32DF">
      <w:pPr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07DC0" w:rsidRPr="00D07DC0">
        <w:rPr>
          <w:b/>
          <w:bCs/>
          <w:sz w:val="28"/>
          <w:szCs w:val="28"/>
        </w:rPr>
        <w:t xml:space="preserve">. Порядок формирования и состав </w:t>
      </w:r>
      <w:r w:rsidR="00AA2122">
        <w:rPr>
          <w:b/>
          <w:bCs/>
          <w:sz w:val="28"/>
          <w:szCs w:val="28"/>
        </w:rPr>
        <w:t>О</w:t>
      </w:r>
      <w:r w:rsidR="00D07DC0" w:rsidRPr="00D07DC0">
        <w:rPr>
          <w:b/>
          <w:bCs/>
          <w:sz w:val="28"/>
          <w:szCs w:val="28"/>
        </w:rPr>
        <w:t>бщественного совета</w:t>
      </w:r>
    </w:p>
    <w:p w:rsidR="00F91875" w:rsidRDefault="006C0286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D07DC0" w:rsidRPr="00037D73">
        <w:rPr>
          <w:sz w:val="28"/>
          <w:szCs w:val="28"/>
        </w:rPr>
        <w:t xml:space="preserve">Общественный совет формируется </w:t>
      </w:r>
      <w:r w:rsidR="008420EE" w:rsidRPr="00037D73">
        <w:rPr>
          <w:sz w:val="28"/>
          <w:szCs w:val="28"/>
        </w:rPr>
        <w:t xml:space="preserve">из представителей </w:t>
      </w:r>
      <w:r w:rsidR="00F47A5D">
        <w:rPr>
          <w:sz w:val="28"/>
          <w:szCs w:val="28"/>
        </w:rPr>
        <w:t>общественных организаций</w:t>
      </w:r>
      <w:r w:rsidR="00556D50">
        <w:rPr>
          <w:sz w:val="28"/>
          <w:szCs w:val="28"/>
        </w:rPr>
        <w:t>, юридических лиц различных организационно-правовых форм</w:t>
      </w:r>
      <w:r w:rsidR="00B83137">
        <w:rPr>
          <w:sz w:val="28"/>
          <w:szCs w:val="28"/>
        </w:rPr>
        <w:t>,</w:t>
      </w:r>
    </w:p>
    <w:p w:rsidR="00025F51" w:rsidRPr="00037D73" w:rsidRDefault="00512996" w:rsidP="006E32DF">
      <w:pPr>
        <w:ind w:firstLine="709"/>
        <w:jc w:val="both"/>
        <w:rPr>
          <w:sz w:val="28"/>
          <w:szCs w:val="28"/>
        </w:rPr>
      </w:pPr>
      <w:r w:rsidRPr="00037D73">
        <w:rPr>
          <w:sz w:val="28"/>
          <w:szCs w:val="28"/>
        </w:rPr>
        <w:t xml:space="preserve">структурных подразделений </w:t>
      </w:r>
      <w:r w:rsidR="006E32DF" w:rsidRPr="00037D73">
        <w:rPr>
          <w:sz w:val="28"/>
          <w:szCs w:val="28"/>
        </w:rPr>
        <w:t>А</w:t>
      </w:r>
      <w:r w:rsidRPr="00037D73">
        <w:rPr>
          <w:sz w:val="28"/>
          <w:szCs w:val="28"/>
        </w:rPr>
        <w:t xml:space="preserve">дминистрации </w:t>
      </w:r>
      <w:proofErr w:type="spellStart"/>
      <w:r w:rsidRPr="00037D73">
        <w:rPr>
          <w:sz w:val="28"/>
          <w:szCs w:val="28"/>
        </w:rPr>
        <w:t>Тулунского</w:t>
      </w:r>
      <w:proofErr w:type="spellEnd"/>
      <w:r w:rsidRPr="00037D73">
        <w:rPr>
          <w:sz w:val="28"/>
          <w:szCs w:val="28"/>
        </w:rPr>
        <w:t xml:space="preserve"> муниципального</w:t>
      </w:r>
      <w:r w:rsidR="006E32DF" w:rsidRPr="00037D73">
        <w:rPr>
          <w:sz w:val="28"/>
          <w:szCs w:val="28"/>
        </w:rPr>
        <w:t xml:space="preserve"> района</w:t>
      </w:r>
      <w:r w:rsidRPr="00037D73">
        <w:rPr>
          <w:sz w:val="28"/>
          <w:szCs w:val="28"/>
        </w:rPr>
        <w:t xml:space="preserve">. </w:t>
      </w:r>
    </w:p>
    <w:p w:rsidR="006C0286" w:rsidRDefault="006C0286" w:rsidP="006C0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07DC0" w:rsidRPr="00D07DC0">
        <w:rPr>
          <w:sz w:val="28"/>
          <w:szCs w:val="28"/>
        </w:rPr>
        <w:t xml:space="preserve">В состав </w:t>
      </w:r>
      <w:r w:rsidR="00487AAA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бщественного совета вход</w:t>
      </w:r>
      <w:r w:rsidR="008B03F7">
        <w:rPr>
          <w:sz w:val="28"/>
          <w:szCs w:val="28"/>
        </w:rPr>
        <w:t xml:space="preserve">ят </w:t>
      </w:r>
      <w:r w:rsidR="00D07DC0" w:rsidRPr="00D07DC0">
        <w:rPr>
          <w:sz w:val="28"/>
          <w:szCs w:val="28"/>
        </w:rPr>
        <w:t>председатель</w:t>
      </w:r>
      <w:r w:rsidR="008B03F7">
        <w:rPr>
          <w:sz w:val="28"/>
          <w:szCs w:val="28"/>
        </w:rPr>
        <w:t xml:space="preserve"> Общественного совета</w:t>
      </w:r>
      <w:r w:rsidR="00D07DC0" w:rsidRPr="00D07DC0">
        <w:rPr>
          <w:sz w:val="28"/>
          <w:szCs w:val="28"/>
        </w:rPr>
        <w:t>, заместитель председателя</w:t>
      </w:r>
      <w:r w:rsidR="008B03F7">
        <w:rPr>
          <w:sz w:val="28"/>
          <w:szCs w:val="28"/>
        </w:rPr>
        <w:t xml:space="preserve"> Общественного совета</w:t>
      </w:r>
      <w:r w:rsidR="00D07DC0" w:rsidRPr="00D07DC0">
        <w:rPr>
          <w:sz w:val="28"/>
          <w:szCs w:val="28"/>
        </w:rPr>
        <w:t>, секретарь</w:t>
      </w:r>
      <w:r w:rsidR="008B03F7">
        <w:rPr>
          <w:sz w:val="28"/>
          <w:szCs w:val="28"/>
        </w:rPr>
        <w:t xml:space="preserve"> Общественного совета</w:t>
      </w:r>
      <w:r w:rsidR="00D07DC0" w:rsidRPr="00D07DC0">
        <w:rPr>
          <w:sz w:val="28"/>
          <w:szCs w:val="28"/>
        </w:rPr>
        <w:t xml:space="preserve"> и члены </w:t>
      </w:r>
      <w:r w:rsidR="008B03F7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бщественного совета.</w:t>
      </w:r>
    </w:p>
    <w:p w:rsidR="006C0286" w:rsidRDefault="006C0286" w:rsidP="006C0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73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F40A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Общественного совета</w:t>
      </w:r>
      <w:r w:rsidRPr="00DF40A8">
        <w:rPr>
          <w:sz w:val="28"/>
          <w:szCs w:val="28"/>
        </w:rPr>
        <w:t xml:space="preserve"> утверждается распоряжением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F40A8">
        <w:rPr>
          <w:sz w:val="28"/>
          <w:szCs w:val="28"/>
        </w:rPr>
        <w:t>.</w:t>
      </w:r>
    </w:p>
    <w:p w:rsidR="00025F51" w:rsidRDefault="006C0286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735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7DC0" w:rsidRPr="00D07DC0">
        <w:rPr>
          <w:sz w:val="28"/>
          <w:szCs w:val="28"/>
        </w:rPr>
        <w:t xml:space="preserve">Руководство деятельностью </w:t>
      </w:r>
      <w:r w:rsidR="008B03F7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 xml:space="preserve">бщественного совета осуществляет председатель </w:t>
      </w:r>
      <w:r w:rsidR="008B03F7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 xml:space="preserve">бщественного совета, в период его отсутствия - заместитель председателя </w:t>
      </w:r>
      <w:r w:rsidR="008B03F7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бщественного совета.</w:t>
      </w:r>
    </w:p>
    <w:p w:rsidR="00025F51" w:rsidRDefault="004A735F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DC0" w:rsidRPr="00D07DC0">
        <w:rPr>
          <w:sz w:val="28"/>
          <w:szCs w:val="28"/>
        </w:rPr>
        <w:t>.</w:t>
      </w:r>
      <w:r w:rsidR="008B03F7">
        <w:rPr>
          <w:sz w:val="28"/>
          <w:szCs w:val="28"/>
        </w:rPr>
        <w:t>5.</w:t>
      </w:r>
      <w:r w:rsidR="00D07DC0" w:rsidRPr="00D07DC0">
        <w:rPr>
          <w:sz w:val="28"/>
          <w:szCs w:val="28"/>
        </w:rPr>
        <w:t xml:space="preserve">Председатель </w:t>
      </w:r>
      <w:r w:rsidR="008B03F7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бщественного совета:</w:t>
      </w:r>
    </w:p>
    <w:p w:rsidR="00025F51" w:rsidRDefault="00D07DC0" w:rsidP="006E32DF">
      <w:pPr>
        <w:ind w:firstLine="709"/>
        <w:jc w:val="both"/>
        <w:rPr>
          <w:sz w:val="28"/>
          <w:szCs w:val="28"/>
        </w:rPr>
      </w:pPr>
      <w:r w:rsidRPr="00D07DC0">
        <w:rPr>
          <w:sz w:val="28"/>
          <w:szCs w:val="28"/>
        </w:rPr>
        <w:t xml:space="preserve">-координирует работу </w:t>
      </w:r>
      <w:r w:rsidR="008B03F7">
        <w:rPr>
          <w:sz w:val="28"/>
          <w:szCs w:val="28"/>
        </w:rPr>
        <w:t>О</w:t>
      </w:r>
      <w:r w:rsidRPr="00D07DC0">
        <w:rPr>
          <w:sz w:val="28"/>
          <w:szCs w:val="28"/>
        </w:rPr>
        <w:t>бщественного совета;</w:t>
      </w:r>
    </w:p>
    <w:p w:rsidR="008B03F7" w:rsidRDefault="008B03F7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дату, время и место проведения заседаний;</w:t>
      </w:r>
    </w:p>
    <w:p w:rsidR="00025F51" w:rsidRDefault="00D07DC0" w:rsidP="006E32DF">
      <w:pPr>
        <w:ind w:firstLine="709"/>
        <w:jc w:val="both"/>
        <w:rPr>
          <w:sz w:val="28"/>
          <w:szCs w:val="28"/>
        </w:rPr>
      </w:pPr>
      <w:r w:rsidRPr="00D07DC0">
        <w:rPr>
          <w:sz w:val="28"/>
          <w:szCs w:val="28"/>
        </w:rPr>
        <w:t xml:space="preserve">- утверждает повестку дня заседания </w:t>
      </w:r>
      <w:r w:rsidR="008B03F7">
        <w:rPr>
          <w:sz w:val="28"/>
          <w:szCs w:val="28"/>
        </w:rPr>
        <w:t>О</w:t>
      </w:r>
      <w:r w:rsidRPr="00D07DC0">
        <w:rPr>
          <w:sz w:val="28"/>
          <w:szCs w:val="28"/>
        </w:rPr>
        <w:t>бщественного совета;</w:t>
      </w:r>
    </w:p>
    <w:p w:rsidR="00834D09" w:rsidRDefault="00834D09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Общественного совета;</w:t>
      </w:r>
    </w:p>
    <w:p w:rsidR="00834D09" w:rsidRDefault="00834D09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принятые Общественным советом решения.</w:t>
      </w:r>
    </w:p>
    <w:p w:rsidR="00834D09" w:rsidRDefault="004A735F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D09">
        <w:rPr>
          <w:sz w:val="28"/>
          <w:szCs w:val="28"/>
        </w:rPr>
        <w:t xml:space="preserve">.6.Секретарь </w:t>
      </w:r>
      <w:r w:rsidR="00487AAA">
        <w:rPr>
          <w:sz w:val="28"/>
          <w:szCs w:val="28"/>
        </w:rPr>
        <w:t>О</w:t>
      </w:r>
      <w:r w:rsidR="00834D09">
        <w:rPr>
          <w:sz w:val="28"/>
          <w:szCs w:val="28"/>
        </w:rPr>
        <w:t>бщественного совета:</w:t>
      </w:r>
    </w:p>
    <w:p w:rsidR="008B03F7" w:rsidRDefault="00834D09" w:rsidP="00834D09">
      <w:pPr>
        <w:ind w:firstLine="709"/>
        <w:jc w:val="both"/>
        <w:rPr>
          <w:sz w:val="28"/>
          <w:szCs w:val="28"/>
        </w:rPr>
      </w:pPr>
      <w:r w:rsidRPr="00834D09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="008B03F7" w:rsidRPr="00834D09">
        <w:rPr>
          <w:sz w:val="28"/>
          <w:szCs w:val="28"/>
        </w:rPr>
        <w:t xml:space="preserve">рганизует проведение заседаний </w:t>
      </w:r>
      <w:r w:rsidR="00487AAA">
        <w:rPr>
          <w:sz w:val="28"/>
          <w:szCs w:val="28"/>
        </w:rPr>
        <w:t>О</w:t>
      </w:r>
      <w:r w:rsidR="008B03F7" w:rsidRPr="00834D09">
        <w:rPr>
          <w:sz w:val="28"/>
          <w:szCs w:val="28"/>
        </w:rPr>
        <w:t>бщественного совета</w:t>
      </w:r>
      <w:r w:rsidRPr="00834D09">
        <w:rPr>
          <w:sz w:val="28"/>
          <w:szCs w:val="28"/>
        </w:rPr>
        <w:t>;</w:t>
      </w:r>
    </w:p>
    <w:p w:rsidR="00834D09" w:rsidRDefault="00834D09" w:rsidP="00834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информацию, документы к заседаниям Общественного совета;</w:t>
      </w:r>
    </w:p>
    <w:p w:rsidR="00834D09" w:rsidRPr="00834D09" w:rsidRDefault="00834D09" w:rsidP="00834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 заседания Общественного совета.</w:t>
      </w:r>
    </w:p>
    <w:p w:rsidR="00D07DC0" w:rsidRPr="00D07DC0" w:rsidRDefault="00D07DC0" w:rsidP="006E32DF">
      <w:pPr>
        <w:ind w:firstLine="709"/>
        <w:jc w:val="both"/>
        <w:rPr>
          <w:sz w:val="28"/>
          <w:szCs w:val="28"/>
        </w:rPr>
      </w:pPr>
    </w:p>
    <w:p w:rsidR="00D07DC0" w:rsidRPr="00D07DC0" w:rsidRDefault="004A735F" w:rsidP="006E32DF">
      <w:pPr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07DC0" w:rsidRPr="00D07DC0">
        <w:rPr>
          <w:b/>
          <w:bCs/>
          <w:sz w:val="28"/>
          <w:szCs w:val="28"/>
        </w:rPr>
        <w:t xml:space="preserve">. Организация деятельности </w:t>
      </w:r>
      <w:r w:rsidR="00487AAA">
        <w:rPr>
          <w:b/>
          <w:bCs/>
          <w:sz w:val="28"/>
          <w:szCs w:val="28"/>
        </w:rPr>
        <w:t>О</w:t>
      </w:r>
      <w:r w:rsidR="00D07DC0" w:rsidRPr="00D07DC0">
        <w:rPr>
          <w:b/>
          <w:bCs/>
          <w:sz w:val="28"/>
          <w:szCs w:val="28"/>
        </w:rPr>
        <w:t>бщественного совета</w:t>
      </w:r>
    </w:p>
    <w:p w:rsidR="004A735F" w:rsidRDefault="004A735F" w:rsidP="00487AAA">
      <w:pPr>
        <w:ind w:firstLine="709"/>
        <w:jc w:val="both"/>
        <w:rPr>
          <w:sz w:val="28"/>
          <w:szCs w:val="28"/>
        </w:rPr>
      </w:pPr>
    </w:p>
    <w:p w:rsidR="00487AAA" w:rsidRDefault="004A735F" w:rsidP="00487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F2">
        <w:rPr>
          <w:sz w:val="28"/>
          <w:szCs w:val="28"/>
        </w:rPr>
        <w:t>.</w:t>
      </w:r>
      <w:r w:rsidR="00025F51">
        <w:rPr>
          <w:sz w:val="28"/>
          <w:szCs w:val="28"/>
        </w:rPr>
        <w:t>1</w:t>
      </w:r>
      <w:r w:rsidR="00D07DC0" w:rsidRPr="00D07DC0">
        <w:rPr>
          <w:sz w:val="28"/>
          <w:szCs w:val="28"/>
        </w:rPr>
        <w:t>.</w:t>
      </w:r>
      <w:r w:rsidR="00487AAA">
        <w:rPr>
          <w:sz w:val="28"/>
          <w:szCs w:val="28"/>
        </w:rPr>
        <w:t>Формой работы Общественного совета являются заседания Общественного совета.</w:t>
      </w:r>
    </w:p>
    <w:p w:rsidR="00025F51" w:rsidRDefault="004A735F" w:rsidP="00487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F2">
        <w:rPr>
          <w:sz w:val="28"/>
          <w:szCs w:val="28"/>
        </w:rPr>
        <w:t>.</w:t>
      </w:r>
      <w:r w:rsidR="00025F51">
        <w:rPr>
          <w:sz w:val="28"/>
          <w:szCs w:val="28"/>
        </w:rPr>
        <w:t>2</w:t>
      </w:r>
      <w:r w:rsidR="00D07DC0" w:rsidRPr="00D07DC0">
        <w:rPr>
          <w:sz w:val="28"/>
          <w:szCs w:val="28"/>
        </w:rPr>
        <w:t xml:space="preserve">. Заседания </w:t>
      </w:r>
      <w:r w:rsidR="00487AAA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 xml:space="preserve">бщественного совета проводятся по инициативе председателя и членов </w:t>
      </w:r>
      <w:r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 xml:space="preserve">бщественного совета. Время проведения заседания </w:t>
      </w:r>
      <w:r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 xml:space="preserve">бщественного совета определяется его председателем. Общественный совет правомочен осуществлять свои функции, если на заседании </w:t>
      </w:r>
      <w:r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бщественного совета присутствуют не менее чем пятьдесят процентов от общего числа его членов.</w:t>
      </w:r>
    </w:p>
    <w:p w:rsidR="00025F51" w:rsidRDefault="004A735F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F2">
        <w:rPr>
          <w:sz w:val="28"/>
          <w:szCs w:val="28"/>
        </w:rPr>
        <w:t>.</w:t>
      </w:r>
      <w:r w:rsidR="00025F51">
        <w:rPr>
          <w:sz w:val="28"/>
          <w:szCs w:val="28"/>
        </w:rPr>
        <w:t>3</w:t>
      </w:r>
      <w:r w:rsidR="00D07DC0" w:rsidRPr="00D07DC0">
        <w:rPr>
          <w:sz w:val="28"/>
          <w:szCs w:val="28"/>
        </w:rPr>
        <w:t xml:space="preserve">. По результатам рассмотрения проектов правовых актов </w:t>
      </w:r>
      <w:r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бщественный совет принимает одно из следующих решений:</w:t>
      </w:r>
    </w:p>
    <w:p w:rsidR="00025F51" w:rsidRDefault="00D07DC0" w:rsidP="006E32DF">
      <w:pPr>
        <w:ind w:firstLine="709"/>
        <w:jc w:val="both"/>
        <w:rPr>
          <w:sz w:val="28"/>
          <w:szCs w:val="28"/>
        </w:rPr>
      </w:pPr>
      <w:r w:rsidRPr="00D07DC0">
        <w:rPr>
          <w:sz w:val="28"/>
          <w:szCs w:val="28"/>
        </w:rPr>
        <w:t>а) о необходимости доработки проекта правового акта;</w:t>
      </w:r>
    </w:p>
    <w:p w:rsidR="00025F51" w:rsidRDefault="00D07DC0" w:rsidP="006E32DF">
      <w:pPr>
        <w:ind w:firstLine="709"/>
        <w:jc w:val="both"/>
        <w:rPr>
          <w:sz w:val="28"/>
          <w:szCs w:val="28"/>
        </w:rPr>
      </w:pPr>
      <w:r w:rsidRPr="00D07DC0">
        <w:rPr>
          <w:sz w:val="28"/>
          <w:szCs w:val="28"/>
        </w:rPr>
        <w:t>б) о возможности принятия правового акта.</w:t>
      </w:r>
    </w:p>
    <w:p w:rsidR="00025F51" w:rsidRDefault="004A735F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F2">
        <w:rPr>
          <w:sz w:val="28"/>
          <w:szCs w:val="28"/>
        </w:rPr>
        <w:t>.4</w:t>
      </w:r>
      <w:r w:rsidR="00D07DC0" w:rsidRPr="00D07DC0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 xml:space="preserve">бщественного совета принимаются простым большинством голосов присутствующих на заседании членов </w:t>
      </w:r>
      <w:r w:rsidR="00487AAA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бщественного совета. При равенстве голосов решающим является голос председателя.</w:t>
      </w:r>
    </w:p>
    <w:p w:rsidR="00025F51" w:rsidRDefault="004A735F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F2">
        <w:rPr>
          <w:sz w:val="28"/>
          <w:szCs w:val="28"/>
        </w:rPr>
        <w:t>.5</w:t>
      </w:r>
      <w:r w:rsidR="00D07DC0" w:rsidRPr="00D07DC0">
        <w:rPr>
          <w:sz w:val="28"/>
          <w:szCs w:val="28"/>
        </w:rPr>
        <w:t xml:space="preserve">. Решение, принятое </w:t>
      </w:r>
      <w:r w:rsidR="00487AAA">
        <w:rPr>
          <w:sz w:val="28"/>
          <w:szCs w:val="28"/>
        </w:rPr>
        <w:t>О</w:t>
      </w:r>
      <w:r w:rsidR="00D07DC0" w:rsidRPr="00D07DC0">
        <w:rPr>
          <w:sz w:val="28"/>
          <w:szCs w:val="28"/>
        </w:rPr>
        <w:t>бщественным советом</w:t>
      </w:r>
      <w:r w:rsidR="00512996">
        <w:rPr>
          <w:sz w:val="28"/>
          <w:szCs w:val="28"/>
        </w:rPr>
        <w:t>,</w:t>
      </w:r>
      <w:r w:rsidR="00D07DC0" w:rsidRPr="00D07DC0">
        <w:rPr>
          <w:sz w:val="28"/>
          <w:szCs w:val="28"/>
        </w:rPr>
        <w:t xml:space="preserve"> оформляется протоколом, подписывае</w:t>
      </w:r>
      <w:r w:rsidR="00512996">
        <w:rPr>
          <w:sz w:val="28"/>
          <w:szCs w:val="28"/>
        </w:rPr>
        <w:t xml:space="preserve">тся председателем </w:t>
      </w:r>
      <w:r>
        <w:rPr>
          <w:sz w:val="28"/>
          <w:szCs w:val="28"/>
        </w:rPr>
        <w:t xml:space="preserve">и секретарем Общественного совета </w:t>
      </w:r>
      <w:r w:rsidR="00512996">
        <w:rPr>
          <w:sz w:val="28"/>
          <w:szCs w:val="28"/>
        </w:rPr>
        <w:t xml:space="preserve">и </w:t>
      </w:r>
      <w:r w:rsidR="00D07DC0" w:rsidRPr="00D07DC0">
        <w:rPr>
          <w:sz w:val="28"/>
          <w:szCs w:val="28"/>
        </w:rPr>
        <w:t xml:space="preserve">не позднее трех рабочих дней со дня принятия соответствующего решения размещается в установленном порядке на </w:t>
      </w:r>
      <w:r>
        <w:rPr>
          <w:sz w:val="28"/>
          <w:szCs w:val="28"/>
        </w:rPr>
        <w:t xml:space="preserve">официальном </w:t>
      </w:r>
      <w:r w:rsidR="00D07DC0" w:rsidRPr="00D07DC0">
        <w:rPr>
          <w:sz w:val="28"/>
          <w:szCs w:val="28"/>
        </w:rPr>
        <w:t xml:space="preserve">сайте </w:t>
      </w:r>
      <w:proofErr w:type="spellStart"/>
      <w:r w:rsidR="005339A3">
        <w:rPr>
          <w:sz w:val="28"/>
          <w:szCs w:val="28"/>
        </w:rPr>
        <w:t>А</w:t>
      </w:r>
      <w:r w:rsidR="00D07DC0" w:rsidRPr="00D07DC0">
        <w:rPr>
          <w:sz w:val="28"/>
          <w:szCs w:val="28"/>
        </w:rPr>
        <w:t>дминистрации</w:t>
      </w:r>
      <w:r w:rsidR="005339A3">
        <w:rPr>
          <w:sz w:val="28"/>
          <w:szCs w:val="28"/>
        </w:rPr>
        <w:t>Тулунского</w:t>
      </w:r>
      <w:proofErr w:type="spellEnd"/>
      <w:r w:rsidR="005339A3">
        <w:rPr>
          <w:sz w:val="28"/>
          <w:szCs w:val="28"/>
        </w:rPr>
        <w:t xml:space="preserve"> муниципального района</w:t>
      </w:r>
      <w:r w:rsidR="00D07DC0" w:rsidRPr="00D07DC0">
        <w:rPr>
          <w:sz w:val="28"/>
          <w:szCs w:val="28"/>
        </w:rPr>
        <w:t xml:space="preserve"> в информационно-телекоммуникационной сети </w:t>
      </w:r>
      <w:r w:rsidR="005339A3">
        <w:rPr>
          <w:sz w:val="28"/>
          <w:szCs w:val="28"/>
        </w:rPr>
        <w:t>«</w:t>
      </w:r>
      <w:r w:rsidR="00D07DC0" w:rsidRPr="00D07DC0">
        <w:rPr>
          <w:sz w:val="28"/>
          <w:szCs w:val="28"/>
        </w:rPr>
        <w:t>Интернет</w:t>
      </w:r>
      <w:r w:rsidR="005339A3">
        <w:rPr>
          <w:sz w:val="28"/>
          <w:szCs w:val="28"/>
        </w:rPr>
        <w:t>»</w:t>
      </w:r>
      <w:r w:rsidR="00D07DC0" w:rsidRPr="00D07DC0">
        <w:rPr>
          <w:sz w:val="28"/>
          <w:szCs w:val="28"/>
        </w:rPr>
        <w:t>.</w:t>
      </w:r>
    </w:p>
    <w:p w:rsidR="00D07DC0" w:rsidRDefault="004A735F" w:rsidP="006E3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F2">
        <w:rPr>
          <w:sz w:val="28"/>
          <w:szCs w:val="28"/>
        </w:rPr>
        <w:t>.</w:t>
      </w:r>
      <w:r w:rsidR="00025F51">
        <w:rPr>
          <w:sz w:val="28"/>
          <w:szCs w:val="28"/>
        </w:rPr>
        <w:t>6</w:t>
      </w:r>
      <w:r w:rsidR="00D07DC0" w:rsidRPr="00D07DC0">
        <w:rPr>
          <w:sz w:val="28"/>
          <w:szCs w:val="28"/>
        </w:rPr>
        <w:t>.</w:t>
      </w:r>
      <w:r w:rsidR="00E4215A">
        <w:rPr>
          <w:sz w:val="28"/>
          <w:szCs w:val="28"/>
        </w:rPr>
        <w:t>Т</w:t>
      </w:r>
      <w:r w:rsidR="008B03F7" w:rsidRPr="008B03F7">
        <w:rPr>
          <w:sz w:val="28"/>
          <w:szCs w:val="28"/>
        </w:rPr>
        <w:t>ехническое</w:t>
      </w:r>
      <w:r w:rsidR="00D07DC0" w:rsidRPr="008B03F7">
        <w:rPr>
          <w:sz w:val="28"/>
          <w:szCs w:val="28"/>
        </w:rPr>
        <w:t xml:space="preserve"> обеспечение деятельности </w:t>
      </w:r>
      <w:r w:rsidR="008B03F7" w:rsidRPr="008B03F7">
        <w:rPr>
          <w:sz w:val="28"/>
          <w:szCs w:val="28"/>
        </w:rPr>
        <w:t>О</w:t>
      </w:r>
      <w:r w:rsidR="00D07DC0" w:rsidRPr="008B03F7">
        <w:rPr>
          <w:sz w:val="28"/>
          <w:szCs w:val="28"/>
        </w:rPr>
        <w:t xml:space="preserve">бщественного совета осуществляет </w:t>
      </w:r>
      <w:r w:rsidR="005339A3" w:rsidRPr="008B03F7">
        <w:rPr>
          <w:sz w:val="28"/>
          <w:szCs w:val="28"/>
        </w:rPr>
        <w:t>К</w:t>
      </w:r>
      <w:r w:rsidR="00D07DC0" w:rsidRPr="008B03F7">
        <w:rPr>
          <w:sz w:val="28"/>
          <w:szCs w:val="28"/>
        </w:rPr>
        <w:t xml:space="preserve">омитет по экономике </w:t>
      </w:r>
      <w:proofErr w:type="spellStart"/>
      <w:r w:rsidR="00D07DC0" w:rsidRPr="008B03F7">
        <w:rPr>
          <w:sz w:val="28"/>
          <w:szCs w:val="28"/>
        </w:rPr>
        <w:t>администрации</w:t>
      </w:r>
      <w:r w:rsidR="008B03F7" w:rsidRPr="008B03F7">
        <w:rPr>
          <w:sz w:val="28"/>
          <w:szCs w:val="28"/>
        </w:rPr>
        <w:t>Тулунского</w:t>
      </w:r>
      <w:proofErr w:type="spellEnd"/>
      <w:r w:rsidR="008B03F7" w:rsidRPr="008B03F7">
        <w:rPr>
          <w:sz w:val="28"/>
          <w:szCs w:val="28"/>
        </w:rPr>
        <w:t xml:space="preserve"> муниципального района</w:t>
      </w:r>
      <w:r w:rsidR="008B03F7">
        <w:rPr>
          <w:sz w:val="28"/>
          <w:szCs w:val="28"/>
        </w:rPr>
        <w:t>.</w:t>
      </w: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Default="00351EF2" w:rsidP="006E32DF">
      <w:pPr>
        <w:ind w:firstLine="709"/>
        <w:jc w:val="both"/>
        <w:rPr>
          <w:sz w:val="28"/>
          <w:szCs w:val="28"/>
        </w:rPr>
      </w:pPr>
    </w:p>
    <w:p w:rsidR="00351EF2" w:rsidRPr="008B03F7" w:rsidRDefault="00351EF2" w:rsidP="007D29A2">
      <w:pPr>
        <w:jc w:val="both"/>
        <w:rPr>
          <w:sz w:val="28"/>
          <w:szCs w:val="28"/>
        </w:rPr>
      </w:pPr>
      <w:bookmarkStart w:id="0" w:name="_GoBack"/>
      <w:bookmarkEnd w:id="0"/>
    </w:p>
    <w:sectPr w:rsidR="00351EF2" w:rsidRPr="008B03F7" w:rsidSect="006E32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F58"/>
    <w:multiLevelType w:val="hybridMultilevel"/>
    <w:tmpl w:val="F71A3E0C"/>
    <w:lvl w:ilvl="0" w:tplc="6E289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A5403"/>
    <w:multiLevelType w:val="hybridMultilevel"/>
    <w:tmpl w:val="7CB6C6A0"/>
    <w:lvl w:ilvl="0" w:tplc="B3EAB7C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D4B35D9"/>
    <w:multiLevelType w:val="hybridMultilevel"/>
    <w:tmpl w:val="E07EF2A6"/>
    <w:lvl w:ilvl="0" w:tplc="56BAB2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98"/>
    <w:rsid w:val="00025F51"/>
    <w:rsid w:val="00037D73"/>
    <w:rsid w:val="00057EFD"/>
    <w:rsid w:val="000B24AE"/>
    <w:rsid w:val="000E1480"/>
    <w:rsid w:val="001B6F8E"/>
    <w:rsid w:val="001E38A4"/>
    <w:rsid w:val="0029643B"/>
    <w:rsid w:val="00351EF2"/>
    <w:rsid w:val="003B2BA0"/>
    <w:rsid w:val="003C3E92"/>
    <w:rsid w:val="003E1F8F"/>
    <w:rsid w:val="00426794"/>
    <w:rsid w:val="00430B26"/>
    <w:rsid w:val="00487AAA"/>
    <w:rsid w:val="004A735F"/>
    <w:rsid w:val="004C5894"/>
    <w:rsid w:val="004E2089"/>
    <w:rsid w:val="00512996"/>
    <w:rsid w:val="005339A3"/>
    <w:rsid w:val="00556D50"/>
    <w:rsid w:val="00667F9C"/>
    <w:rsid w:val="006C0286"/>
    <w:rsid w:val="006E32DF"/>
    <w:rsid w:val="007530A5"/>
    <w:rsid w:val="007A3D56"/>
    <w:rsid w:val="007B6AFA"/>
    <w:rsid w:val="007D29A2"/>
    <w:rsid w:val="0082516C"/>
    <w:rsid w:val="00832C37"/>
    <w:rsid w:val="00834D09"/>
    <w:rsid w:val="008420EE"/>
    <w:rsid w:val="008B03F7"/>
    <w:rsid w:val="008E58F1"/>
    <w:rsid w:val="00921942"/>
    <w:rsid w:val="009B41BB"/>
    <w:rsid w:val="009D0EA5"/>
    <w:rsid w:val="009D53B8"/>
    <w:rsid w:val="00A70D06"/>
    <w:rsid w:val="00AA2122"/>
    <w:rsid w:val="00B04710"/>
    <w:rsid w:val="00B04D79"/>
    <w:rsid w:val="00B324BD"/>
    <w:rsid w:val="00B365EB"/>
    <w:rsid w:val="00B47B1C"/>
    <w:rsid w:val="00B83137"/>
    <w:rsid w:val="00D07DC0"/>
    <w:rsid w:val="00D24F89"/>
    <w:rsid w:val="00D37532"/>
    <w:rsid w:val="00DA78FE"/>
    <w:rsid w:val="00E22F94"/>
    <w:rsid w:val="00E4215A"/>
    <w:rsid w:val="00E51198"/>
    <w:rsid w:val="00E51A75"/>
    <w:rsid w:val="00E75A7E"/>
    <w:rsid w:val="00EE043E"/>
    <w:rsid w:val="00F47A5D"/>
    <w:rsid w:val="00F6084C"/>
    <w:rsid w:val="00F9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4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B04D7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B04D7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129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consultantplus://offline/ref=0DBA45CFA43F5DCA2BDB2BDD7CF7583E16CE5F1D14790C46F67022A6FD3502C5C51D83E4DAEFF43Fw9t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Korobova</dc:creator>
  <cp:keywords/>
  <dc:description/>
  <cp:lastModifiedBy>Windows 7</cp:lastModifiedBy>
  <cp:revision>34</cp:revision>
  <cp:lastPrinted>2016-12-21T02:07:00Z</cp:lastPrinted>
  <dcterms:created xsi:type="dcterms:W3CDTF">2016-11-30T07:54:00Z</dcterms:created>
  <dcterms:modified xsi:type="dcterms:W3CDTF">2017-04-07T03:42:00Z</dcterms:modified>
</cp:coreProperties>
</file>